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BC61" w14:textId="77777777" w:rsidR="00363DEE" w:rsidRDefault="00000000">
      <w:pPr>
        <w:spacing w:before="100" w:after="60"/>
      </w:pPr>
      <w:r>
        <w:rPr>
          <w:b/>
          <w:bCs/>
          <w:color w:val="2E74B5"/>
          <w:sz w:val="22"/>
          <w:szCs w:val="22"/>
        </w:rPr>
        <w:t>BUSINESS RESILIENCE PULSE CHECK</w:t>
      </w:r>
    </w:p>
    <w:p w14:paraId="3A4EC329" w14:textId="77777777" w:rsidR="00363DEE" w:rsidRDefault="00000000">
      <w:pPr>
        <w:spacing w:after="200"/>
      </w:pPr>
      <w:r>
        <w:rPr>
          <w:b/>
          <w:bCs/>
          <w:color w:val="595959"/>
          <w:sz w:val="20"/>
          <w:szCs w:val="20"/>
        </w:rPr>
        <w:t>PC-403</w:t>
      </w:r>
    </w:p>
    <w:p w14:paraId="7AA1C15A" w14:textId="77777777" w:rsidR="00363DEE" w:rsidRDefault="00000000">
      <w:pPr>
        <w:spacing w:after="120"/>
      </w:pPr>
      <w:r>
        <w:rPr>
          <w:b/>
          <w:bCs/>
          <w:color w:val="1F3864"/>
          <w:sz w:val="52"/>
          <w:szCs w:val="52"/>
        </w:rPr>
        <w:t>Proposal Template</w:t>
      </w:r>
    </w:p>
    <w:p w14:paraId="2A838226" w14:textId="77777777" w:rsidR="00363DEE" w:rsidRDefault="00000000">
      <w:pPr>
        <w:spacing w:after="100"/>
      </w:pPr>
      <w:r>
        <w:rPr>
          <w:color w:val="595959"/>
          <w:sz w:val="24"/>
          <w:szCs w:val="24"/>
        </w:rPr>
        <w:t>Fixed-scope proposal for a Business Resilience Pulse Check engagement</w:t>
      </w:r>
    </w:p>
    <w:p w14:paraId="1224A760" w14:textId="77777777" w:rsidR="00363DEE" w:rsidRDefault="00000000">
      <w:pPr>
        <w:pBdr>
          <w:bottom w:val="single" w:sz="8" w:space="6" w:color="2E74B5"/>
        </w:pBdr>
        <w:spacing w:after="80"/>
      </w:pPr>
      <w:r>
        <w:rPr>
          <w:color w:val="595959"/>
          <w:sz w:val="20"/>
          <w:szCs w:val="20"/>
        </w:rPr>
        <w:t>Client-Facing Template  |  Version 1.0  |  July 2026</w:t>
      </w:r>
    </w:p>
    <w:p w14:paraId="2335D0DD" w14:textId="77777777" w:rsidR="00363DEE" w:rsidRDefault="00363DEE">
      <w:pPr>
        <w:spacing w:after="160"/>
      </w:pP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360"/>
      </w:tblGrid>
      <w:tr w:rsidR="00363DEE" w14:paraId="452B2C55" w14:textId="77777777">
        <w:tblPrEx>
          <w:tblCellMar>
            <w:top w:w="0" w:type="dxa"/>
            <w:bottom w:w="0" w:type="dxa"/>
          </w:tblCellMar>
        </w:tblPrEx>
        <w:tc>
          <w:tcPr>
            <w:tcW w:w="9360" w:type="dxa"/>
            <w:tcBorders>
              <w:top w:val="none" w:sz="0" w:space="0" w:color="FFFFFF"/>
              <w:left w:val="single" w:sz="24" w:space="0" w:color="2E74B5"/>
              <w:bottom w:val="none" w:sz="0" w:space="0" w:color="FFFFFF"/>
              <w:right w:val="none" w:sz="0" w:space="0" w:color="FFFFFF"/>
            </w:tcBorders>
            <w:shd w:val="clear" w:color="auto" w:fill="DEEBF7"/>
            <w:tcMar>
              <w:top w:w="100" w:type="dxa"/>
              <w:left w:w="160" w:type="dxa"/>
              <w:bottom w:w="100" w:type="dxa"/>
              <w:right w:w="160" w:type="dxa"/>
            </w:tcMar>
          </w:tcPr>
          <w:p w14:paraId="629A7098" w14:textId="77777777" w:rsidR="00363DEE" w:rsidRDefault="00000000">
            <w:pPr>
              <w:spacing w:after="60"/>
            </w:pPr>
            <w:r>
              <w:rPr>
                <w:b/>
                <w:bCs/>
                <w:color w:val="2E74B5"/>
                <w:sz w:val="20"/>
                <w:szCs w:val="20"/>
              </w:rPr>
              <w:t>✎  CUSTOMIZE</w:t>
            </w:r>
          </w:p>
          <w:p w14:paraId="59DE6DE7" w14:textId="77777777" w:rsidR="00363DEE" w:rsidRDefault="00000000">
            <w:pPr>
              <w:spacing w:after="40" w:line="276" w:lineRule="auto"/>
            </w:pPr>
            <w:r>
              <w:rPr>
                <w:sz w:val="20"/>
                <w:szCs w:val="20"/>
              </w:rPr>
              <w:t>Replace all bracketed fields. Print on your letterhead. Review the Scope Exclusions section — do not remove it. Lead with the advisory positioning: the Pulse Check is how you start every relationship, because you measure before you recommend.</w:t>
            </w:r>
          </w:p>
        </w:tc>
      </w:tr>
    </w:tbl>
    <w:p w14:paraId="2450848F" w14:textId="77777777" w:rsidR="00363DEE" w:rsidRDefault="00000000">
      <w:r>
        <w:br w:type="page"/>
      </w:r>
    </w:p>
    <w:p w14:paraId="3FFA26F5" w14:textId="77777777" w:rsidR="00363DEE" w:rsidRDefault="00000000">
      <w:pPr>
        <w:spacing w:after="120" w:line="276" w:lineRule="auto"/>
      </w:pPr>
      <w:r>
        <w:rPr>
          <w:b/>
          <w:bCs/>
          <w:sz w:val="30"/>
          <w:szCs w:val="30"/>
        </w:rPr>
        <w:lastRenderedPageBreak/>
        <w:t>PROPOSAL — Business Resilience Pulse Check</w:t>
      </w:r>
    </w:p>
    <w:p w14:paraId="7AB56A01" w14:textId="77777777" w:rsidR="00363DEE" w:rsidRDefault="00000000">
      <w:pPr>
        <w:spacing w:after="120" w:line="276" w:lineRule="auto"/>
      </w:pPr>
      <w:r>
        <w:t>Prepared for [CLIENT ORGANIZATION NAME]  |  [YOUR ORGANIZATION NAME]  |  [DATE]</w:t>
      </w:r>
    </w:p>
    <w:p w14:paraId="1CB0A2E0" w14:textId="77777777" w:rsidR="00363DEE" w:rsidRDefault="00000000">
      <w:pPr>
        <w:pStyle w:val="Heading2"/>
        <w:keepNext/>
        <w:spacing w:before="240" w:after="110"/>
      </w:pPr>
      <w:r>
        <w:t>1. Executive Summary</w:t>
      </w:r>
    </w:p>
    <w:p w14:paraId="3F651E40" w14:textId="77777777" w:rsidR="00363DEE" w:rsidRDefault="00000000">
      <w:pPr>
        <w:spacing w:after="120" w:line="276" w:lineRule="auto"/>
      </w:pPr>
      <w:r>
        <w:t>[YOUR ORGANIZATION NAME] proposes to conduct a Business Resilience Pulse Check for [CLIENT NAME] — a structured, scenario-driven tabletop exercise that measures your organization’s ability to withstand, respond to, and recover from [CUSTOMIZE: scenario type or “a disruption scenario selected from your intake”] through the lens of business impact.</w:t>
      </w:r>
    </w:p>
    <w:p w14:paraId="254663E7" w14:textId="77777777" w:rsidR="00363DEE" w:rsidRDefault="00000000">
      <w:pPr>
        <w:spacing w:after="120" w:line="276" w:lineRule="auto"/>
      </w:pPr>
      <w:r>
        <w:t>The engagement produces a peer-reviewed After-Action Report with severity-rated findings, a prioritized improvement plan, an executive summary, and a compliance evidence package. These findings become the foundation for your organization’s resilience roadmap.</w:t>
      </w:r>
    </w:p>
    <w:p w14:paraId="187368EA" w14:textId="77777777" w:rsidR="00363DEE" w:rsidRDefault="00000000">
      <w:pPr>
        <w:pStyle w:val="Heading2"/>
        <w:keepNext/>
        <w:spacing w:before="240" w:after="110"/>
      </w:pPr>
      <w:r>
        <w:t>2. Proposed Engagement</w:t>
      </w:r>
    </w:p>
    <w:tbl>
      <w:tblPr>
        <w:tblW w:w="93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100"/>
        <w:gridCol w:w="6260"/>
      </w:tblGrid>
      <w:tr w:rsidR="00363DEE" w14:paraId="5F9B8592" w14:textId="77777777">
        <w:tblPrEx>
          <w:tblCellMar>
            <w:top w:w="0" w:type="dxa"/>
            <w:bottom w:w="0" w:type="dxa"/>
          </w:tblCellMar>
        </w:tblPrEx>
        <w:trPr>
          <w:tblHeader/>
        </w:trPr>
        <w:tc>
          <w:tcPr>
            <w:tcW w:w="3100" w:type="dxa"/>
            <w:shd w:val="clear" w:color="auto" w:fill="1F3864"/>
            <w:tcMar>
              <w:top w:w="70" w:type="dxa"/>
              <w:left w:w="110" w:type="dxa"/>
              <w:bottom w:w="70" w:type="dxa"/>
              <w:right w:w="110" w:type="dxa"/>
            </w:tcMar>
          </w:tcPr>
          <w:p w14:paraId="1E8CA43D" w14:textId="77777777" w:rsidR="00363DEE" w:rsidRDefault="00000000">
            <w:pPr>
              <w:spacing w:after="40" w:line="276" w:lineRule="auto"/>
            </w:pPr>
            <w:r>
              <w:rPr>
                <w:b/>
                <w:bCs/>
                <w:color w:val="FFFFFF"/>
                <w:sz w:val="20"/>
                <w:szCs w:val="20"/>
              </w:rPr>
              <w:t>Element</w:t>
            </w:r>
          </w:p>
        </w:tc>
        <w:tc>
          <w:tcPr>
            <w:tcW w:w="6260" w:type="dxa"/>
            <w:shd w:val="clear" w:color="auto" w:fill="1F3864"/>
            <w:tcMar>
              <w:top w:w="70" w:type="dxa"/>
              <w:left w:w="110" w:type="dxa"/>
              <w:bottom w:w="70" w:type="dxa"/>
              <w:right w:w="110" w:type="dxa"/>
            </w:tcMar>
          </w:tcPr>
          <w:p w14:paraId="148579BA" w14:textId="77777777" w:rsidR="00363DEE" w:rsidRDefault="00000000">
            <w:pPr>
              <w:spacing w:after="40" w:line="276" w:lineRule="auto"/>
            </w:pPr>
            <w:r>
              <w:rPr>
                <w:b/>
                <w:bCs/>
                <w:color w:val="FFFFFF"/>
                <w:sz w:val="20"/>
                <w:szCs w:val="20"/>
              </w:rPr>
              <w:t>Detail</w:t>
            </w:r>
          </w:p>
        </w:tc>
      </w:tr>
      <w:tr w:rsidR="00363DEE" w14:paraId="7B8DED24" w14:textId="77777777">
        <w:tblPrEx>
          <w:tblCellMar>
            <w:top w:w="0" w:type="dxa"/>
            <w:bottom w:w="0" w:type="dxa"/>
          </w:tblCellMar>
        </w:tblPrEx>
        <w:tc>
          <w:tcPr>
            <w:tcW w:w="3100" w:type="dxa"/>
            <w:shd w:val="clear" w:color="auto" w:fill="F2F2F2"/>
            <w:tcMar>
              <w:top w:w="70" w:type="dxa"/>
              <w:left w:w="110" w:type="dxa"/>
              <w:bottom w:w="70" w:type="dxa"/>
              <w:right w:w="110" w:type="dxa"/>
            </w:tcMar>
          </w:tcPr>
          <w:p w14:paraId="6C602A4C" w14:textId="77777777" w:rsidR="00363DEE" w:rsidRDefault="00000000">
            <w:pPr>
              <w:spacing w:after="40" w:line="276" w:lineRule="auto"/>
            </w:pPr>
            <w:r>
              <w:rPr>
                <w:sz w:val="20"/>
                <w:szCs w:val="20"/>
              </w:rPr>
              <w:t>Engagement type</w:t>
            </w:r>
          </w:p>
        </w:tc>
        <w:tc>
          <w:tcPr>
            <w:tcW w:w="6260" w:type="dxa"/>
            <w:shd w:val="clear" w:color="auto" w:fill="F2F2F2"/>
            <w:tcMar>
              <w:top w:w="70" w:type="dxa"/>
              <w:left w:w="110" w:type="dxa"/>
              <w:bottom w:w="70" w:type="dxa"/>
              <w:right w:w="110" w:type="dxa"/>
            </w:tcMar>
          </w:tcPr>
          <w:p w14:paraId="404393E7" w14:textId="77777777" w:rsidR="00363DEE" w:rsidRDefault="00000000">
            <w:pPr>
              <w:spacing w:after="40" w:line="276" w:lineRule="auto"/>
            </w:pPr>
            <w:r>
              <w:rPr>
                <w:sz w:val="20"/>
                <w:szCs w:val="20"/>
              </w:rPr>
              <w:t>Business Resilience Pulse Check</w:t>
            </w:r>
          </w:p>
        </w:tc>
      </w:tr>
      <w:tr w:rsidR="00363DEE" w14:paraId="41220C10" w14:textId="77777777">
        <w:tblPrEx>
          <w:tblCellMar>
            <w:top w:w="0" w:type="dxa"/>
            <w:bottom w:w="0" w:type="dxa"/>
          </w:tblCellMar>
        </w:tblPrEx>
        <w:tc>
          <w:tcPr>
            <w:tcW w:w="3100" w:type="dxa"/>
            <w:shd w:val="clear" w:color="auto" w:fill="FFFFFF"/>
            <w:tcMar>
              <w:top w:w="70" w:type="dxa"/>
              <w:left w:w="110" w:type="dxa"/>
              <w:bottom w:w="70" w:type="dxa"/>
              <w:right w:w="110" w:type="dxa"/>
            </w:tcMar>
          </w:tcPr>
          <w:p w14:paraId="0ECF7152" w14:textId="77777777" w:rsidR="00363DEE" w:rsidRDefault="00000000">
            <w:pPr>
              <w:spacing w:after="40" w:line="276" w:lineRule="auto"/>
            </w:pPr>
            <w:r>
              <w:rPr>
                <w:sz w:val="20"/>
                <w:szCs w:val="20"/>
              </w:rPr>
              <w:t>Scenario</w:t>
            </w:r>
          </w:p>
        </w:tc>
        <w:tc>
          <w:tcPr>
            <w:tcW w:w="6260" w:type="dxa"/>
            <w:shd w:val="clear" w:color="auto" w:fill="FFFFFF"/>
            <w:tcMar>
              <w:top w:w="70" w:type="dxa"/>
              <w:left w:w="110" w:type="dxa"/>
              <w:bottom w:w="70" w:type="dxa"/>
              <w:right w:w="110" w:type="dxa"/>
            </w:tcMar>
          </w:tcPr>
          <w:p w14:paraId="473B185A" w14:textId="77777777" w:rsidR="00363DEE" w:rsidRDefault="00000000">
            <w:pPr>
              <w:spacing w:after="40" w:line="276" w:lineRule="auto"/>
            </w:pPr>
            <w:r>
              <w:rPr>
                <w:sz w:val="20"/>
                <w:szCs w:val="20"/>
              </w:rPr>
              <w:t>[SCENARIO TITLE or “selected from intake questionnaire”]</w:t>
            </w:r>
          </w:p>
        </w:tc>
      </w:tr>
      <w:tr w:rsidR="00363DEE" w14:paraId="31473596" w14:textId="77777777">
        <w:tblPrEx>
          <w:tblCellMar>
            <w:top w:w="0" w:type="dxa"/>
            <w:bottom w:w="0" w:type="dxa"/>
          </w:tblCellMar>
        </w:tblPrEx>
        <w:tc>
          <w:tcPr>
            <w:tcW w:w="3100" w:type="dxa"/>
            <w:shd w:val="clear" w:color="auto" w:fill="F2F2F2"/>
            <w:tcMar>
              <w:top w:w="70" w:type="dxa"/>
              <w:left w:w="110" w:type="dxa"/>
              <w:bottom w:w="70" w:type="dxa"/>
              <w:right w:w="110" w:type="dxa"/>
            </w:tcMar>
          </w:tcPr>
          <w:p w14:paraId="523593B5" w14:textId="77777777" w:rsidR="00363DEE" w:rsidRDefault="00000000">
            <w:pPr>
              <w:spacing w:after="40" w:line="276" w:lineRule="auto"/>
            </w:pPr>
            <w:r>
              <w:rPr>
                <w:sz w:val="20"/>
                <w:szCs w:val="20"/>
              </w:rPr>
              <w:t>Duration</w:t>
            </w:r>
          </w:p>
        </w:tc>
        <w:tc>
          <w:tcPr>
            <w:tcW w:w="6260" w:type="dxa"/>
            <w:shd w:val="clear" w:color="auto" w:fill="F2F2F2"/>
            <w:tcMar>
              <w:top w:w="70" w:type="dxa"/>
              <w:left w:w="110" w:type="dxa"/>
              <w:bottom w:w="70" w:type="dxa"/>
              <w:right w:w="110" w:type="dxa"/>
            </w:tcMar>
          </w:tcPr>
          <w:p w14:paraId="6C70750C" w14:textId="77777777" w:rsidR="00363DEE" w:rsidRDefault="00000000">
            <w:pPr>
              <w:spacing w:after="40" w:line="276" w:lineRule="auto"/>
            </w:pPr>
            <w:r>
              <w:rPr>
                <w:sz w:val="20"/>
                <w:szCs w:val="20"/>
              </w:rPr>
              <w:t>2–3 hours (introductions, scenario modules, hot wash, feedback)</w:t>
            </w:r>
          </w:p>
        </w:tc>
      </w:tr>
      <w:tr w:rsidR="00363DEE" w14:paraId="7DBC686A" w14:textId="77777777">
        <w:tblPrEx>
          <w:tblCellMar>
            <w:top w:w="0" w:type="dxa"/>
            <w:bottom w:w="0" w:type="dxa"/>
          </w:tblCellMar>
        </w:tblPrEx>
        <w:tc>
          <w:tcPr>
            <w:tcW w:w="3100" w:type="dxa"/>
            <w:shd w:val="clear" w:color="auto" w:fill="FFFFFF"/>
            <w:tcMar>
              <w:top w:w="70" w:type="dxa"/>
              <w:left w:w="110" w:type="dxa"/>
              <w:bottom w:w="70" w:type="dxa"/>
              <w:right w:w="110" w:type="dxa"/>
            </w:tcMar>
          </w:tcPr>
          <w:p w14:paraId="13DF8872" w14:textId="77777777" w:rsidR="00363DEE" w:rsidRDefault="00000000">
            <w:pPr>
              <w:spacing w:after="40" w:line="276" w:lineRule="auto"/>
            </w:pPr>
            <w:r>
              <w:rPr>
                <w:sz w:val="20"/>
                <w:szCs w:val="20"/>
              </w:rPr>
              <w:t>Delivery format</w:t>
            </w:r>
          </w:p>
        </w:tc>
        <w:tc>
          <w:tcPr>
            <w:tcW w:w="6260" w:type="dxa"/>
            <w:shd w:val="clear" w:color="auto" w:fill="FFFFFF"/>
            <w:tcMar>
              <w:top w:w="70" w:type="dxa"/>
              <w:left w:w="110" w:type="dxa"/>
              <w:bottom w:w="70" w:type="dxa"/>
              <w:right w:w="110" w:type="dxa"/>
            </w:tcMar>
          </w:tcPr>
          <w:p w14:paraId="018245CD" w14:textId="77777777" w:rsidR="00363DEE" w:rsidRDefault="00000000">
            <w:pPr>
              <w:spacing w:after="40" w:line="276" w:lineRule="auto"/>
            </w:pPr>
            <w:r>
              <w:rPr>
                <w:sz w:val="20"/>
                <w:szCs w:val="20"/>
              </w:rPr>
              <w:t>[In-person / Virtual / To be determined]</w:t>
            </w:r>
          </w:p>
        </w:tc>
      </w:tr>
      <w:tr w:rsidR="00363DEE" w14:paraId="66CF58DF" w14:textId="77777777">
        <w:tblPrEx>
          <w:tblCellMar>
            <w:top w:w="0" w:type="dxa"/>
            <w:bottom w:w="0" w:type="dxa"/>
          </w:tblCellMar>
        </w:tblPrEx>
        <w:tc>
          <w:tcPr>
            <w:tcW w:w="3100" w:type="dxa"/>
            <w:shd w:val="clear" w:color="auto" w:fill="F2F2F2"/>
            <w:tcMar>
              <w:top w:w="70" w:type="dxa"/>
              <w:left w:w="110" w:type="dxa"/>
              <w:bottom w:w="70" w:type="dxa"/>
              <w:right w:w="110" w:type="dxa"/>
            </w:tcMar>
          </w:tcPr>
          <w:p w14:paraId="3FFEAB63" w14:textId="77777777" w:rsidR="00363DEE" w:rsidRDefault="00000000">
            <w:pPr>
              <w:spacing w:after="40" w:line="276" w:lineRule="auto"/>
            </w:pPr>
            <w:r>
              <w:rPr>
                <w:sz w:val="20"/>
                <w:szCs w:val="20"/>
              </w:rPr>
              <w:t>Recommended participants</w:t>
            </w:r>
          </w:p>
        </w:tc>
        <w:tc>
          <w:tcPr>
            <w:tcW w:w="6260" w:type="dxa"/>
            <w:shd w:val="clear" w:color="auto" w:fill="F2F2F2"/>
            <w:tcMar>
              <w:top w:w="70" w:type="dxa"/>
              <w:left w:w="110" w:type="dxa"/>
              <w:bottom w:w="70" w:type="dxa"/>
              <w:right w:w="110" w:type="dxa"/>
            </w:tcMar>
          </w:tcPr>
          <w:p w14:paraId="2801C42A" w14:textId="77777777" w:rsidR="00363DEE" w:rsidRDefault="00000000">
            <w:pPr>
              <w:spacing w:after="40" w:line="276" w:lineRule="auto"/>
            </w:pPr>
            <w:r>
              <w:rPr>
                <w:sz w:val="20"/>
                <w:szCs w:val="20"/>
              </w:rPr>
              <w:t>[8–15] from [functional areas]</w:t>
            </w:r>
          </w:p>
        </w:tc>
      </w:tr>
      <w:tr w:rsidR="00363DEE" w14:paraId="678B907A" w14:textId="77777777">
        <w:tblPrEx>
          <w:tblCellMar>
            <w:top w:w="0" w:type="dxa"/>
            <w:bottom w:w="0" w:type="dxa"/>
          </w:tblCellMar>
        </w:tblPrEx>
        <w:tc>
          <w:tcPr>
            <w:tcW w:w="3100" w:type="dxa"/>
            <w:shd w:val="clear" w:color="auto" w:fill="FFFFFF"/>
            <w:tcMar>
              <w:top w:w="70" w:type="dxa"/>
              <w:left w:w="110" w:type="dxa"/>
              <w:bottom w:w="70" w:type="dxa"/>
              <w:right w:w="110" w:type="dxa"/>
            </w:tcMar>
          </w:tcPr>
          <w:p w14:paraId="3B914624" w14:textId="77777777" w:rsidR="00363DEE" w:rsidRDefault="00000000">
            <w:pPr>
              <w:spacing w:after="40" w:line="276" w:lineRule="auto"/>
            </w:pPr>
            <w:r>
              <w:rPr>
                <w:sz w:val="20"/>
                <w:szCs w:val="20"/>
              </w:rPr>
              <w:t>Delivery team</w:t>
            </w:r>
          </w:p>
        </w:tc>
        <w:tc>
          <w:tcPr>
            <w:tcW w:w="6260" w:type="dxa"/>
            <w:shd w:val="clear" w:color="auto" w:fill="FFFFFF"/>
            <w:tcMar>
              <w:top w:w="70" w:type="dxa"/>
              <w:left w:w="110" w:type="dxa"/>
              <w:bottom w:w="70" w:type="dxa"/>
              <w:right w:w="110" w:type="dxa"/>
            </w:tcMar>
          </w:tcPr>
          <w:p w14:paraId="4F3CB8D5" w14:textId="77777777" w:rsidR="00363DEE" w:rsidRDefault="00000000">
            <w:pPr>
              <w:spacing w:after="40" w:line="276" w:lineRule="auto"/>
            </w:pPr>
            <w:r>
              <w:rPr>
                <w:sz w:val="20"/>
                <w:szCs w:val="20"/>
              </w:rPr>
              <w:t>1 lead facilitator + 1 dedicated observer</w:t>
            </w:r>
          </w:p>
        </w:tc>
      </w:tr>
      <w:tr w:rsidR="00363DEE" w14:paraId="7335CB4C" w14:textId="77777777">
        <w:tblPrEx>
          <w:tblCellMar>
            <w:top w:w="0" w:type="dxa"/>
            <w:bottom w:w="0" w:type="dxa"/>
          </w:tblCellMar>
        </w:tblPrEx>
        <w:tc>
          <w:tcPr>
            <w:tcW w:w="3100" w:type="dxa"/>
            <w:shd w:val="clear" w:color="auto" w:fill="F2F2F2"/>
            <w:tcMar>
              <w:top w:w="70" w:type="dxa"/>
              <w:left w:w="110" w:type="dxa"/>
              <w:bottom w:w="70" w:type="dxa"/>
              <w:right w:w="110" w:type="dxa"/>
            </w:tcMar>
          </w:tcPr>
          <w:p w14:paraId="70329500" w14:textId="77777777" w:rsidR="00363DEE" w:rsidRDefault="00000000">
            <w:pPr>
              <w:spacing w:after="40" w:line="276" w:lineRule="auto"/>
            </w:pPr>
            <w:r>
              <w:rPr>
                <w:sz w:val="20"/>
                <w:szCs w:val="20"/>
              </w:rPr>
              <w:t>Planning cycle</w:t>
            </w:r>
          </w:p>
        </w:tc>
        <w:tc>
          <w:tcPr>
            <w:tcW w:w="6260" w:type="dxa"/>
            <w:shd w:val="clear" w:color="auto" w:fill="F2F2F2"/>
            <w:tcMar>
              <w:top w:w="70" w:type="dxa"/>
              <w:left w:w="110" w:type="dxa"/>
              <w:bottom w:w="70" w:type="dxa"/>
              <w:right w:w="110" w:type="dxa"/>
            </w:tcMar>
          </w:tcPr>
          <w:p w14:paraId="5F8B046E" w14:textId="77777777" w:rsidR="00363DEE" w:rsidRDefault="00000000">
            <w:pPr>
              <w:spacing w:after="40" w:line="276" w:lineRule="auto"/>
            </w:pPr>
            <w:r>
              <w:rPr>
                <w:sz w:val="20"/>
                <w:szCs w:val="20"/>
              </w:rPr>
              <w:t>4–6 weeks from engagement kickoff to exercise delivery</w:t>
            </w:r>
          </w:p>
        </w:tc>
      </w:tr>
    </w:tbl>
    <w:p w14:paraId="71C50C8E" w14:textId="77777777" w:rsidR="00363DEE" w:rsidRDefault="00000000">
      <w:pPr>
        <w:pStyle w:val="Heading2"/>
        <w:keepNext/>
        <w:spacing w:before="240" w:after="110"/>
      </w:pPr>
      <w:r>
        <w:t>3. Deliverables</w:t>
      </w:r>
    </w:p>
    <w:tbl>
      <w:tblPr>
        <w:tblW w:w="93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25"/>
        <w:gridCol w:w="2768"/>
        <w:gridCol w:w="4547"/>
        <w:gridCol w:w="1995"/>
        <w:gridCol w:w="25"/>
      </w:tblGrid>
      <w:tr w:rsidR="00363DEE" w14:paraId="598C9837" w14:textId="77777777">
        <w:tblPrEx>
          <w:tblCellMar>
            <w:top w:w="0" w:type="dxa"/>
            <w:bottom w:w="0" w:type="dxa"/>
          </w:tblCellMar>
        </w:tblPrEx>
        <w:trPr>
          <w:gridAfter w:val="1"/>
          <w:wAfter w:w="25" w:type="dxa"/>
          <w:tblHeader/>
        </w:trPr>
        <w:tc>
          <w:tcPr>
            <w:tcW w:w="2800" w:type="dxa"/>
            <w:gridSpan w:val="2"/>
            <w:shd w:val="clear" w:color="auto" w:fill="1F3864"/>
            <w:tcMar>
              <w:top w:w="70" w:type="dxa"/>
              <w:left w:w="110" w:type="dxa"/>
              <w:bottom w:w="70" w:type="dxa"/>
              <w:right w:w="110" w:type="dxa"/>
            </w:tcMar>
          </w:tcPr>
          <w:p w14:paraId="2F7F9DCC" w14:textId="77777777" w:rsidR="00363DEE" w:rsidRDefault="00000000">
            <w:pPr>
              <w:spacing w:after="40" w:line="276" w:lineRule="auto"/>
            </w:pPr>
            <w:r>
              <w:rPr>
                <w:b/>
                <w:bCs/>
                <w:color w:val="FFFFFF"/>
                <w:sz w:val="20"/>
                <w:szCs w:val="20"/>
              </w:rPr>
              <w:t>Deliverable</w:t>
            </w:r>
          </w:p>
        </w:tc>
        <w:tc>
          <w:tcPr>
            <w:tcW w:w="4560" w:type="dxa"/>
            <w:shd w:val="clear" w:color="auto" w:fill="1F3864"/>
            <w:tcMar>
              <w:top w:w="70" w:type="dxa"/>
              <w:left w:w="110" w:type="dxa"/>
              <w:bottom w:w="70" w:type="dxa"/>
              <w:right w:w="110" w:type="dxa"/>
            </w:tcMar>
          </w:tcPr>
          <w:p w14:paraId="4DD5587A" w14:textId="77777777" w:rsidR="00363DEE" w:rsidRDefault="00000000">
            <w:pPr>
              <w:spacing w:after="40" w:line="276" w:lineRule="auto"/>
            </w:pPr>
            <w:r>
              <w:rPr>
                <w:b/>
                <w:bCs/>
                <w:color w:val="FFFFFF"/>
                <w:sz w:val="20"/>
                <w:szCs w:val="20"/>
              </w:rPr>
              <w:t>Description</w:t>
            </w:r>
          </w:p>
        </w:tc>
        <w:tc>
          <w:tcPr>
            <w:tcW w:w="2000" w:type="dxa"/>
            <w:shd w:val="clear" w:color="auto" w:fill="1F3864"/>
            <w:tcMar>
              <w:top w:w="70" w:type="dxa"/>
              <w:left w:w="110" w:type="dxa"/>
              <w:bottom w:w="70" w:type="dxa"/>
              <w:right w:w="110" w:type="dxa"/>
            </w:tcMar>
          </w:tcPr>
          <w:p w14:paraId="0CB01119" w14:textId="77777777" w:rsidR="00363DEE" w:rsidRDefault="00000000">
            <w:pPr>
              <w:spacing w:after="40" w:line="276" w:lineRule="auto"/>
            </w:pPr>
            <w:r>
              <w:rPr>
                <w:b/>
                <w:bCs/>
                <w:color w:val="FFFFFF"/>
                <w:sz w:val="20"/>
                <w:szCs w:val="20"/>
              </w:rPr>
              <w:t>Timeline</w:t>
            </w:r>
          </w:p>
        </w:tc>
      </w:tr>
      <w:tr w:rsidR="00363DEE" w14:paraId="6822C048" w14:textId="77777777">
        <w:tblPrEx>
          <w:tblCellMar>
            <w:top w:w="0" w:type="dxa"/>
            <w:bottom w:w="0" w:type="dxa"/>
          </w:tblCellMar>
        </w:tblPrEx>
        <w:trPr>
          <w:gridAfter w:val="1"/>
          <w:wAfter w:w="25" w:type="dxa"/>
        </w:trPr>
        <w:tc>
          <w:tcPr>
            <w:tcW w:w="2800" w:type="dxa"/>
            <w:gridSpan w:val="2"/>
            <w:shd w:val="clear" w:color="auto" w:fill="F2F2F2"/>
            <w:tcMar>
              <w:top w:w="70" w:type="dxa"/>
              <w:left w:w="110" w:type="dxa"/>
              <w:bottom w:w="70" w:type="dxa"/>
              <w:right w:w="110" w:type="dxa"/>
            </w:tcMar>
          </w:tcPr>
          <w:p w14:paraId="01B84F4D" w14:textId="77777777" w:rsidR="00363DEE" w:rsidRDefault="00000000">
            <w:pPr>
              <w:spacing w:after="40" w:line="276" w:lineRule="auto"/>
            </w:pPr>
            <w:r>
              <w:rPr>
                <w:sz w:val="20"/>
                <w:szCs w:val="20"/>
              </w:rPr>
              <w:t>After-Action Report + Improvement Plan</w:t>
            </w:r>
          </w:p>
        </w:tc>
        <w:tc>
          <w:tcPr>
            <w:tcW w:w="4560" w:type="dxa"/>
            <w:shd w:val="clear" w:color="auto" w:fill="F2F2F2"/>
            <w:tcMar>
              <w:top w:w="70" w:type="dxa"/>
              <w:left w:w="110" w:type="dxa"/>
              <w:bottom w:w="70" w:type="dxa"/>
              <w:right w:w="110" w:type="dxa"/>
            </w:tcMar>
          </w:tcPr>
          <w:p w14:paraId="16C6DDDE" w14:textId="77777777" w:rsidR="00363DEE" w:rsidRDefault="00000000">
            <w:pPr>
              <w:spacing w:after="40" w:line="276" w:lineRule="auto"/>
            </w:pPr>
            <w:r>
              <w:rPr>
                <w:sz w:val="20"/>
                <w:szCs w:val="20"/>
              </w:rPr>
              <w:t>Peer-reviewed report with severity-rated findings, organizational strengths, actionable recommendations, and a corrective-action plan with owners and timelines.</w:t>
            </w:r>
          </w:p>
        </w:tc>
        <w:tc>
          <w:tcPr>
            <w:tcW w:w="2000" w:type="dxa"/>
            <w:shd w:val="clear" w:color="auto" w:fill="F2F2F2"/>
            <w:tcMar>
              <w:top w:w="70" w:type="dxa"/>
              <w:left w:w="110" w:type="dxa"/>
              <w:bottom w:w="70" w:type="dxa"/>
              <w:right w:w="110" w:type="dxa"/>
            </w:tcMar>
          </w:tcPr>
          <w:p w14:paraId="663A5D86" w14:textId="77777777" w:rsidR="00363DEE" w:rsidRDefault="00000000">
            <w:pPr>
              <w:spacing w:after="40" w:line="276" w:lineRule="auto"/>
            </w:pPr>
            <w:r>
              <w:rPr>
                <w:sz w:val="20"/>
                <w:szCs w:val="20"/>
              </w:rPr>
              <w:t>Draft: 15 business days. Final: 30 business days.</w:t>
            </w:r>
          </w:p>
        </w:tc>
      </w:tr>
      <w:tr w:rsidR="00363DEE" w14:paraId="4F251374" w14:textId="77777777">
        <w:tblPrEx>
          <w:tblCellMar>
            <w:top w:w="0" w:type="dxa"/>
            <w:bottom w:w="0" w:type="dxa"/>
          </w:tblCellMar>
        </w:tblPrEx>
        <w:trPr>
          <w:gridAfter w:val="1"/>
          <w:wAfter w:w="25" w:type="dxa"/>
        </w:trPr>
        <w:tc>
          <w:tcPr>
            <w:tcW w:w="2800" w:type="dxa"/>
            <w:gridSpan w:val="2"/>
            <w:shd w:val="clear" w:color="auto" w:fill="FFFFFF"/>
            <w:tcMar>
              <w:top w:w="70" w:type="dxa"/>
              <w:left w:w="110" w:type="dxa"/>
              <w:bottom w:w="70" w:type="dxa"/>
              <w:right w:w="110" w:type="dxa"/>
            </w:tcMar>
          </w:tcPr>
          <w:p w14:paraId="18378BDC" w14:textId="77777777" w:rsidR="00363DEE" w:rsidRDefault="00000000">
            <w:pPr>
              <w:spacing w:after="40" w:line="276" w:lineRule="auto"/>
            </w:pPr>
            <w:r>
              <w:rPr>
                <w:sz w:val="20"/>
                <w:szCs w:val="20"/>
              </w:rPr>
              <w:t>Executive Summary</w:t>
            </w:r>
          </w:p>
        </w:tc>
        <w:tc>
          <w:tcPr>
            <w:tcW w:w="4560" w:type="dxa"/>
            <w:shd w:val="clear" w:color="auto" w:fill="FFFFFF"/>
            <w:tcMar>
              <w:top w:w="70" w:type="dxa"/>
              <w:left w:w="110" w:type="dxa"/>
              <w:bottom w:w="70" w:type="dxa"/>
              <w:right w:w="110" w:type="dxa"/>
            </w:tcMar>
          </w:tcPr>
          <w:p w14:paraId="25FD3A82" w14:textId="77777777" w:rsidR="00363DEE" w:rsidRDefault="00000000">
            <w:pPr>
              <w:spacing w:after="40" w:line="276" w:lineRule="auto"/>
            </w:pPr>
            <w:r>
              <w:rPr>
                <w:sz w:val="20"/>
                <w:szCs w:val="20"/>
              </w:rPr>
              <w:t>1–2 page board-ready summary in business language.</w:t>
            </w:r>
          </w:p>
        </w:tc>
        <w:tc>
          <w:tcPr>
            <w:tcW w:w="2000" w:type="dxa"/>
            <w:shd w:val="clear" w:color="auto" w:fill="FFFFFF"/>
            <w:tcMar>
              <w:top w:w="70" w:type="dxa"/>
              <w:left w:w="110" w:type="dxa"/>
              <w:bottom w:w="70" w:type="dxa"/>
              <w:right w:w="110" w:type="dxa"/>
            </w:tcMar>
          </w:tcPr>
          <w:p w14:paraId="7EBA60EB" w14:textId="77777777" w:rsidR="00363DEE" w:rsidRDefault="00000000">
            <w:pPr>
              <w:spacing w:after="40" w:line="276" w:lineRule="auto"/>
            </w:pPr>
            <w:r>
              <w:rPr>
                <w:sz w:val="20"/>
                <w:szCs w:val="20"/>
              </w:rPr>
              <w:t>With the report</w:t>
            </w:r>
          </w:p>
        </w:tc>
      </w:tr>
      <w:tr w:rsidR="00363DEE" w14:paraId="416A6D6A" w14:textId="77777777">
        <w:tblPrEx>
          <w:tblCellMar>
            <w:top w:w="0" w:type="dxa"/>
            <w:bottom w:w="0" w:type="dxa"/>
          </w:tblCellMar>
        </w:tblPrEx>
        <w:trPr>
          <w:gridAfter w:val="1"/>
          <w:wAfter w:w="25" w:type="dxa"/>
        </w:trPr>
        <w:tc>
          <w:tcPr>
            <w:tcW w:w="2800" w:type="dxa"/>
            <w:gridSpan w:val="2"/>
            <w:shd w:val="clear" w:color="auto" w:fill="F2F2F2"/>
            <w:tcMar>
              <w:top w:w="70" w:type="dxa"/>
              <w:left w:w="110" w:type="dxa"/>
              <w:bottom w:w="70" w:type="dxa"/>
              <w:right w:w="110" w:type="dxa"/>
            </w:tcMar>
          </w:tcPr>
          <w:p w14:paraId="5C681B30" w14:textId="77777777" w:rsidR="00363DEE" w:rsidRDefault="00000000">
            <w:pPr>
              <w:spacing w:after="40" w:line="276" w:lineRule="auto"/>
            </w:pPr>
            <w:r>
              <w:rPr>
                <w:sz w:val="20"/>
                <w:szCs w:val="20"/>
              </w:rPr>
              <w:t>Remediation Roadmap</w:t>
            </w:r>
          </w:p>
        </w:tc>
        <w:tc>
          <w:tcPr>
            <w:tcW w:w="4560" w:type="dxa"/>
            <w:shd w:val="clear" w:color="auto" w:fill="F2F2F2"/>
            <w:tcMar>
              <w:top w:w="70" w:type="dxa"/>
              <w:left w:w="110" w:type="dxa"/>
              <w:bottom w:w="70" w:type="dxa"/>
              <w:right w:w="110" w:type="dxa"/>
            </w:tcMar>
          </w:tcPr>
          <w:p w14:paraId="20E7D64F" w14:textId="77777777" w:rsidR="00363DEE" w:rsidRDefault="00000000">
            <w:pPr>
              <w:spacing w:after="40" w:line="276" w:lineRule="auto"/>
            </w:pPr>
            <w:r>
              <w:rPr>
                <w:sz w:val="20"/>
                <w:szCs w:val="20"/>
              </w:rPr>
              <w:t>Prioritized action plan organized by urgency tier — your resilience roadmap.</w:t>
            </w:r>
          </w:p>
        </w:tc>
        <w:tc>
          <w:tcPr>
            <w:tcW w:w="2000" w:type="dxa"/>
            <w:shd w:val="clear" w:color="auto" w:fill="F2F2F2"/>
            <w:tcMar>
              <w:top w:w="70" w:type="dxa"/>
              <w:left w:w="110" w:type="dxa"/>
              <w:bottom w:w="70" w:type="dxa"/>
              <w:right w:w="110" w:type="dxa"/>
            </w:tcMar>
          </w:tcPr>
          <w:p w14:paraId="79154E51" w14:textId="77777777" w:rsidR="00363DEE" w:rsidRDefault="00000000">
            <w:pPr>
              <w:spacing w:after="40" w:line="276" w:lineRule="auto"/>
            </w:pPr>
            <w:r>
              <w:rPr>
                <w:sz w:val="20"/>
                <w:szCs w:val="20"/>
              </w:rPr>
              <w:t>In the report</w:t>
            </w:r>
          </w:p>
        </w:tc>
      </w:tr>
      <w:tr w:rsidR="00363DEE" w14:paraId="43684111" w14:textId="77777777">
        <w:tblPrEx>
          <w:tblCellMar>
            <w:top w:w="0" w:type="dxa"/>
            <w:bottom w:w="0" w:type="dxa"/>
          </w:tblCellMar>
        </w:tblPrEx>
        <w:trPr>
          <w:gridAfter w:val="1"/>
          <w:wAfter w:w="25" w:type="dxa"/>
        </w:trPr>
        <w:tc>
          <w:tcPr>
            <w:tcW w:w="2800" w:type="dxa"/>
            <w:gridSpan w:val="2"/>
            <w:shd w:val="clear" w:color="auto" w:fill="FFFFFF"/>
            <w:tcMar>
              <w:top w:w="70" w:type="dxa"/>
              <w:left w:w="110" w:type="dxa"/>
              <w:bottom w:w="70" w:type="dxa"/>
              <w:right w:w="110" w:type="dxa"/>
            </w:tcMar>
          </w:tcPr>
          <w:p w14:paraId="2AF45C3E" w14:textId="77777777" w:rsidR="00363DEE" w:rsidRDefault="00000000">
            <w:pPr>
              <w:spacing w:after="40" w:line="276" w:lineRule="auto"/>
            </w:pPr>
            <w:r>
              <w:rPr>
                <w:sz w:val="20"/>
                <w:szCs w:val="20"/>
              </w:rPr>
              <w:t>Compliance Evidence Package</w:t>
            </w:r>
          </w:p>
        </w:tc>
        <w:tc>
          <w:tcPr>
            <w:tcW w:w="4560" w:type="dxa"/>
            <w:shd w:val="clear" w:color="auto" w:fill="FFFFFF"/>
            <w:tcMar>
              <w:top w:w="70" w:type="dxa"/>
              <w:left w:w="110" w:type="dxa"/>
              <w:bottom w:w="70" w:type="dxa"/>
              <w:right w:w="110" w:type="dxa"/>
            </w:tcMar>
          </w:tcPr>
          <w:p w14:paraId="7B837D1A" w14:textId="77777777" w:rsidR="00363DEE" w:rsidRDefault="00000000">
            <w:pPr>
              <w:spacing w:after="40" w:line="276" w:lineRule="auto"/>
            </w:pPr>
            <w:r>
              <w:rPr>
                <w:sz w:val="20"/>
                <w:szCs w:val="20"/>
              </w:rPr>
              <w:t>Audit-ready bundle for regulatory and insurance documentation.</w:t>
            </w:r>
          </w:p>
        </w:tc>
        <w:tc>
          <w:tcPr>
            <w:tcW w:w="2000" w:type="dxa"/>
            <w:shd w:val="clear" w:color="auto" w:fill="FFFFFF"/>
            <w:tcMar>
              <w:top w:w="70" w:type="dxa"/>
              <w:left w:w="110" w:type="dxa"/>
              <w:bottom w:w="70" w:type="dxa"/>
              <w:right w:w="110" w:type="dxa"/>
            </w:tcMar>
          </w:tcPr>
          <w:p w14:paraId="7E6352B1" w14:textId="77777777" w:rsidR="00363DEE" w:rsidRDefault="00000000">
            <w:pPr>
              <w:spacing w:after="40" w:line="276" w:lineRule="auto"/>
            </w:pPr>
            <w:r>
              <w:rPr>
                <w:sz w:val="20"/>
                <w:szCs w:val="20"/>
              </w:rPr>
              <w:t>With final delivery</w:t>
            </w:r>
          </w:p>
        </w:tc>
      </w:tr>
      <w:tr w:rsidR="00363DEE" w14:paraId="3760F134" w14:textId="77777777">
        <w:tblPrEx>
          <w:tblCellMar>
            <w:top w:w="0" w:type="dxa"/>
            <w:bottom w:w="0" w:type="dxa"/>
          </w:tblCellMar>
        </w:tblPrEx>
        <w:trPr>
          <w:gridAfter w:val="1"/>
          <w:wAfter w:w="25" w:type="dxa"/>
        </w:trPr>
        <w:tc>
          <w:tcPr>
            <w:tcW w:w="2800" w:type="dxa"/>
            <w:gridSpan w:val="2"/>
            <w:shd w:val="clear" w:color="auto" w:fill="F2F2F2"/>
            <w:tcMar>
              <w:top w:w="70" w:type="dxa"/>
              <w:left w:w="110" w:type="dxa"/>
              <w:bottom w:w="70" w:type="dxa"/>
              <w:right w:w="110" w:type="dxa"/>
            </w:tcMar>
          </w:tcPr>
          <w:p w14:paraId="11951141" w14:textId="77777777" w:rsidR="00363DEE" w:rsidRDefault="00000000">
            <w:pPr>
              <w:spacing w:after="40" w:line="276" w:lineRule="auto"/>
            </w:pPr>
            <w:r>
              <w:rPr>
                <w:sz w:val="20"/>
                <w:szCs w:val="20"/>
              </w:rPr>
              <w:lastRenderedPageBreak/>
              <w:t>Improvement Plan Tracker</w:t>
            </w:r>
          </w:p>
        </w:tc>
        <w:tc>
          <w:tcPr>
            <w:tcW w:w="4560" w:type="dxa"/>
            <w:shd w:val="clear" w:color="auto" w:fill="F2F2F2"/>
            <w:tcMar>
              <w:top w:w="70" w:type="dxa"/>
              <w:left w:w="110" w:type="dxa"/>
              <w:bottom w:w="70" w:type="dxa"/>
              <w:right w:w="110" w:type="dxa"/>
            </w:tcMar>
          </w:tcPr>
          <w:p w14:paraId="1EC3A98E" w14:textId="77777777" w:rsidR="00363DEE" w:rsidRDefault="00000000">
            <w:pPr>
              <w:spacing w:after="40" w:line="276" w:lineRule="auto"/>
            </w:pPr>
            <w:r>
              <w:rPr>
                <w:sz w:val="20"/>
                <w:szCs w:val="20"/>
              </w:rPr>
              <w:t>Working spreadsheet for tracking corrective actions after delivery.</w:t>
            </w:r>
          </w:p>
        </w:tc>
        <w:tc>
          <w:tcPr>
            <w:tcW w:w="2000" w:type="dxa"/>
            <w:shd w:val="clear" w:color="auto" w:fill="F2F2F2"/>
            <w:tcMar>
              <w:top w:w="70" w:type="dxa"/>
              <w:left w:w="110" w:type="dxa"/>
              <w:bottom w:w="70" w:type="dxa"/>
              <w:right w:w="110" w:type="dxa"/>
            </w:tcMar>
          </w:tcPr>
          <w:p w14:paraId="534C763D" w14:textId="77777777" w:rsidR="00363DEE" w:rsidRDefault="00000000">
            <w:pPr>
              <w:spacing w:after="40" w:line="276" w:lineRule="auto"/>
            </w:pPr>
            <w:r>
              <w:rPr>
                <w:sz w:val="20"/>
                <w:szCs w:val="20"/>
              </w:rPr>
              <w:t>With final delivery</w:t>
            </w:r>
          </w:p>
        </w:tc>
      </w:tr>
      <w:tr w:rsidR="00363DEE" w14:paraId="22BA0020" w14:textId="77777777">
        <w:tblPrEx>
          <w:tblCellMar>
            <w:top w:w="0" w:type="dxa"/>
            <w:bottom w:w="0" w:type="dxa"/>
          </w:tblCellMar>
        </w:tblPrEx>
        <w:trPr>
          <w:gridAfter w:val="1"/>
          <w:wAfter w:w="25" w:type="dxa"/>
        </w:trPr>
        <w:tc>
          <w:tcPr>
            <w:tcW w:w="2800" w:type="dxa"/>
            <w:gridSpan w:val="2"/>
            <w:shd w:val="clear" w:color="auto" w:fill="FFFFFF"/>
            <w:tcMar>
              <w:top w:w="70" w:type="dxa"/>
              <w:left w:w="110" w:type="dxa"/>
              <w:bottom w:w="70" w:type="dxa"/>
              <w:right w:w="110" w:type="dxa"/>
            </w:tcMar>
          </w:tcPr>
          <w:p w14:paraId="1D123913" w14:textId="77777777" w:rsidR="00363DEE" w:rsidRDefault="00000000">
            <w:pPr>
              <w:spacing w:after="40" w:line="276" w:lineRule="auto"/>
            </w:pPr>
            <w:r>
              <w:rPr>
                <w:sz w:val="20"/>
                <w:szCs w:val="20"/>
              </w:rPr>
              <w:t>1 round of report revisions</w:t>
            </w:r>
          </w:p>
        </w:tc>
        <w:tc>
          <w:tcPr>
            <w:tcW w:w="4560" w:type="dxa"/>
            <w:shd w:val="clear" w:color="auto" w:fill="FFFFFF"/>
            <w:tcMar>
              <w:top w:w="70" w:type="dxa"/>
              <w:left w:w="110" w:type="dxa"/>
              <w:bottom w:w="70" w:type="dxa"/>
              <w:right w:w="110" w:type="dxa"/>
            </w:tcMar>
          </w:tcPr>
          <w:p w14:paraId="5F2457EE" w14:textId="77777777" w:rsidR="00363DEE" w:rsidRDefault="00000000">
            <w:pPr>
              <w:spacing w:after="40" w:line="276" w:lineRule="auto"/>
            </w:pPr>
            <w:r>
              <w:rPr>
                <w:sz w:val="20"/>
                <w:szCs w:val="20"/>
              </w:rPr>
              <w:t>Incorporates your feedback and owner/date confirmations.</w:t>
            </w:r>
          </w:p>
        </w:tc>
        <w:tc>
          <w:tcPr>
            <w:tcW w:w="2000" w:type="dxa"/>
            <w:shd w:val="clear" w:color="auto" w:fill="FFFFFF"/>
            <w:tcMar>
              <w:top w:w="70" w:type="dxa"/>
              <w:left w:w="110" w:type="dxa"/>
              <w:bottom w:w="70" w:type="dxa"/>
              <w:right w:w="110" w:type="dxa"/>
            </w:tcMar>
          </w:tcPr>
          <w:p w14:paraId="104E30FC" w14:textId="77777777" w:rsidR="00363DEE" w:rsidRDefault="00000000">
            <w:pPr>
              <w:spacing w:after="40" w:line="276" w:lineRule="auto"/>
            </w:pPr>
            <w:r>
              <w:rPr>
                <w:sz w:val="20"/>
                <w:szCs w:val="20"/>
              </w:rPr>
              <w:t>Within the final delivery window</w:t>
            </w:r>
          </w:p>
        </w:tc>
      </w:tr>
      <w:tr w:rsidR="00363DEE" w14:paraId="431A62A5" w14:textId="77777777">
        <w:tblPrEx>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top w:w="0" w:type="dxa"/>
            <w:bottom w:w="0" w:type="dxa"/>
          </w:tblCellMar>
        </w:tblPrEx>
        <w:trPr>
          <w:gridBefore w:val="1"/>
          <w:wBefore w:w="25" w:type="dxa"/>
        </w:trPr>
        <w:tc>
          <w:tcPr>
            <w:tcW w:w="9360" w:type="dxa"/>
            <w:gridSpan w:val="4"/>
            <w:tcBorders>
              <w:top w:val="none" w:sz="0" w:space="0" w:color="FFFFFF"/>
              <w:left w:val="single" w:sz="24" w:space="0" w:color="595959"/>
              <w:bottom w:val="none" w:sz="0" w:space="0" w:color="FFFFFF"/>
              <w:right w:val="none" w:sz="0" w:space="0" w:color="FFFFFF"/>
            </w:tcBorders>
            <w:shd w:val="clear" w:color="auto" w:fill="F2F2F2"/>
            <w:tcMar>
              <w:top w:w="100" w:type="dxa"/>
              <w:left w:w="160" w:type="dxa"/>
              <w:bottom w:w="100" w:type="dxa"/>
              <w:right w:w="160" w:type="dxa"/>
            </w:tcMar>
          </w:tcPr>
          <w:p w14:paraId="54A39787" w14:textId="77777777" w:rsidR="00363DEE" w:rsidRDefault="00000000">
            <w:pPr>
              <w:spacing w:after="60"/>
            </w:pPr>
            <w:r>
              <w:rPr>
                <w:b/>
                <w:bCs/>
                <w:color w:val="595959"/>
                <w:sz w:val="20"/>
                <w:szCs w:val="20"/>
              </w:rPr>
              <w:t>NOTE — An Honest Report, by Design</w:t>
            </w:r>
          </w:p>
          <w:p w14:paraId="22F8EFF6" w14:textId="77777777" w:rsidR="00363DEE" w:rsidRDefault="00000000">
            <w:pPr>
              <w:spacing w:after="40" w:line="276" w:lineRule="auto"/>
            </w:pPr>
            <w:r>
              <w:rPr>
                <w:sz w:val="20"/>
                <w:szCs w:val="20"/>
              </w:rPr>
              <w:t>The Pulse Check samples your organization’s resilience through a single scenario in a 2–3 hour discussion. The After-Action Report is explicit about that scope: it reports what the exercise revealed, and it does not claim to evaluate the full breadth of your technology, administrative, and operational environment. That honesty is what makes the findings a credible foundation for your resilience roadmap.</w:t>
            </w:r>
          </w:p>
        </w:tc>
      </w:tr>
    </w:tbl>
    <w:p w14:paraId="66472935" w14:textId="77777777" w:rsidR="00363DEE" w:rsidRDefault="00000000">
      <w:pPr>
        <w:pStyle w:val="Heading2"/>
        <w:keepNext/>
        <w:spacing w:before="240" w:after="110"/>
      </w:pPr>
      <w:r>
        <w:t>4. Your Responsibilities</w:t>
      </w:r>
    </w:p>
    <w:p w14:paraId="5304CB37" w14:textId="77777777" w:rsidR="00363DEE" w:rsidRDefault="00000000">
      <w:pPr>
        <w:pStyle w:val="ListParagraph"/>
        <w:numPr>
          <w:ilvl w:val="0"/>
          <w:numId w:val="2"/>
        </w:numPr>
        <w:spacing w:after="80" w:line="276" w:lineRule="auto"/>
      </w:pPr>
      <w:r>
        <w:t>Designate an exercise coordinator as the single point of contact</w:t>
      </w:r>
    </w:p>
    <w:p w14:paraId="79F4EB92" w14:textId="77777777" w:rsidR="00363DEE" w:rsidRDefault="00000000">
      <w:pPr>
        <w:pStyle w:val="ListParagraph"/>
        <w:numPr>
          <w:ilvl w:val="0"/>
          <w:numId w:val="2"/>
        </w:numPr>
        <w:spacing w:after="80" w:line="276" w:lineRule="auto"/>
      </w:pPr>
      <w:r>
        <w:t>Complete and return the intake questionnaire within 10 business days</w:t>
      </w:r>
    </w:p>
    <w:p w14:paraId="43FE4423" w14:textId="77777777" w:rsidR="00363DEE" w:rsidRDefault="00000000">
      <w:pPr>
        <w:pStyle w:val="ListParagraph"/>
        <w:numPr>
          <w:ilvl w:val="0"/>
          <w:numId w:val="2"/>
        </w:numPr>
        <w:spacing w:after="80" w:line="276" w:lineRule="auto"/>
      </w:pPr>
      <w:r>
        <w:t>Provide requested documentation (IR plan, BC plan, org chart, vendor list — to the extent available)</w:t>
      </w:r>
    </w:p>
    <w:p w14:paraId="0C88D58C" w14:textId="77777777" w:rsidR="00363DEE" w:rsidRDefault="00000000">
      <w:pPr>
        <w:pStyle w:val="ListParagraph"/>
        <w:numPr>
          <w:ilvl w:val="0"/>
          <w:numId w:val="2"/>
        </w:numPr>
        <w:spacing w:after="80" w:line="276" w:lineRule="auto"/>
      </w:pPr>
      <w:r>
        <w:t>Finalize and approve the participant list at least 10 business days before the exercise</w:t>
      </w:r>
    </w:p>
    <w:p w14:paraId="787525BC" w14:textId="77777777" w:rsidR="00363DEE" w:rsidRDefault="00000000">
      <w:pPr>
        <w:pStyle w:val="ListParagraph"/>
        <w:numPr>
          <w:ilvl w:val="0"/>
          <w:numId w:val="2"/>
        </w:numPr>
        <w:spacing w:after="80" w:line="276" w:lineRule="auto"/>
      </w:pPr>
      <w:r>
        <w:t>Ensure participant availability for the full exercise duration</w:t>
      </w:r>
    </w:p>
    <w:p w14:paraId="4135A13F" w14:textId="77777777" w:rsidR="00363DEE" w:rsidRDefault="00000000">
      <w:pPr>
        <w:pStyle w:val="ListParagraph"/>
        <w:numPr>
          <w:ilvl w:val="0"/>
          <w:numId w:val="2"/>
        </w:numPr>
        <w:spacing w:after="80" w:line="276" w:lineRule="auto"/>
      </w:pPr>
      <w:r>
        <w:t>Provide suitable facilities or virtual platform access</w:t>
      </w:r>
    </w:p>
    <w:p w14:paraId="4177C2C8" w14:textId="77777777" w:rsidR="00363DEE" w:rsidRDefault="00000000">
      <w:pPr>
        <w:pStyle w:val="ListParagraph"/>
        <w:numPr>
          <w:ilvl w:val="0"/>
          <w:numId w:val="2"/>
        </w:numPr>
        <w:spacing w:after="80" w:line="276" w:lineRule="auto"/>
      </w:pPr>
      <w:r>
        <w:t>Return review comments on the draft report within 15 business days</w:t>
      </w:r>
    </w:p>
    <w:p w14:paraId="2A7844C8" w14:textId="77777777" w:rsidR="00363DEE" w:rsidRDefault="00000000">
      <w:pPr>
        <w:pStyle w:val="Heading2"/>
        <w:keepNext/>
        <w:spacing w:before="240" w:after="110"/>
      </w:pPr>
      <w:r>
        <w:t>5. Investment</w:t>
      </w:r>
    </w:p>
    <w:tbl>
      <w:tblPr>
        <w:tblW w:w="93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6560"/>
        <w:gridCol w:w="2800"/>
      </w:tblGrid>
      <w:tr w:rsidR="00363DEE" w14:paraId="5342AD32" w14:textId="77777777">
        <w:tblPrEx>
          <w:tblCellMar>
            <w:top w:w="0" w:type="dxa"/>
            <w:bottom w:w="0" w:type="dxa"/>
          </w:tblCellMar>
        </w:tblPrEx>
        <w:trPr>
          <w:tblHeader/>
        </w:trPr>
        <w:tc>
          <w:tcPr>
            <w:tcW w:w="6560" w:type="dxa"/>
            <w:shd w:val="clear" w:color="auto" w:fill="1F3864"/>
            <w:tcMar>
              <w:top w:w="70" w:type="dxa"/>
              <w:left w:w="110" w:type="dxa"/>
              <w:bottom w:w="70" w:type="dxa"/>
              <w:right w:w="110" w:type="dxa"/>
            </w:tcMar>
          </w:tcPr>
          <w:p w14:paraId="62F36321" w14:textId="77777777" w:rsidR="00363DEE" w:rsidRDefault="00000000">
            <w:pPr>
              <w:spacing w:after="40" w:line="276" w:lineRule="auto"/>
            </w:pPr>
            <w:r>
              <w:rPr>
                <w:b/>
                <w:bCs/>
                <w:color w:val="FFFFFF"/>
                <w:sz w:val="20"/>
                <w:szCs w:val="20"/>
              </w:rPr>
              <w:t>Item</w:t>
            </w:r>
          </w:p>
        </w:tc>
        <w:tc>
          <w:tcPr>
            <w:tcW w:w="2800" w:type="dxa"/>
            <w:shd w:val="clear" w:color="auto" w:fill="1F3864"/>
            <w:tcMar>
              <w:top w:w="70" w:type="dxa"/>
              <w:left w:w="110" w:type="dxa"/>
              <w:bottom w:w="70" w:type="dxa"/>
              <w:right w:w="110" w:type="dxa"/>
            </w:tcMar>
          </w:tcPr>
          <w:p w14:paraId="2E2EC4DA" w14:textId="77777777" w:rsidR="00363DEE" w:rsidRDefault="00000000">
            <w:pPr>
              <w:spacing w:after="40" w:line="276" w:lineRule="auto"/>
            </w:pPr>
            <w:r>
              <w:rPr>
                <w:b/>
                <w:bCs/>
                <w:color w:val="FFFFFF"/>
                <w:sz w:val="20"/>
                <w:szCs w:val="20"/>
              </w:rPr>
              <w:t>Amount</w:t>
            </w:r>
          </w:p>
        </w:tc>
      </w:tr>
      <w:tr w:rsidR="00363DEE" w14:paraId="7C5B60BC" w14:textId="77777777">
        <w:tblPrEx>
          <w:tblCellMar>
            <w:top w:w="0" w:type="dxa"/>
            <w:bottom w:w="0" w:type="dxa"/>
          </w:tblCellMar>
        </w:tblPrEx>
        <w:tc>
          <w:tcPr>
            <w:tcW w:w="6560" w:type="dxa"/>
            <w:shd w:val="clear" w:color="auto" w:fill="F2F2F2"/>
            <w:tcMar>
              <w:top w:w="70" w:type="dxa"/>
              <w:left w:w="110" w:type="dxa"/>
              <w:bottom w:w="70" w:type="dxa"/>
              <w:right w:w="110" w:type="dxa"/>
            </w:tcMar>
          </w:tcPr>
          <w:p w14:paraId="3FFB3460" w14:textId="77777777" w:rsidR="00363DEE" w:rsidRDefault="00000000">
            <w:pPr>
              <w:spacing w:after="40" w:line="276" w:lineRule="auto"/>
            </w:pPr>
            <w:r>
              <w:rPr>
                <w:sz w:val="20"/>
                <w:szCs w:val="20"/>
              </w:rPr>
              <w:t>Business Resilience Pulse Check (complete engagement)</w:t>
            </w:r>
          </w:p>
        </w:tc>
        <w:tc>
          <w:tcPr>
            <w:tcW w:w="2800" w:type="dxa"/>
            <w:shd w:val="clear" w:color="auto" w:fill="F2F2F2"/>
            <w:tcMar>
              <w:top w:w="70" w:type="dxa"/>
              <w:left w:w="110" w:type="dxa"/>
              <w:bottom w:w="70" w:type="dxa"/>
              <w:right w:w="110" w:type="dxa"/>
            </w:tcMar>
          </w:tcPr>
          <w:p w14:paraId="23151F38" w14:textId="77777777" w:rsidR="00363DEE" w:rsidRDefault="00000000">
            <w:pPr>
              <w:spacing w:after="40" w:line="276" w:lineRule="auto"/>
            </w:pPr>
            <w:r>
              <w:rPr>
                <w:sz w:val="20"/>
                <w:szCs w:val="20"/>
              </w:rPr>
              <w:t>$[AMOUNT]</w:t>
            </w:r>
          </w:p>
        </w:tc>
      </w:tr>
      <w:tr w:rsidR="00363DEE" w14:paraId="5A8FB197" w14:textId="77777777">
        <w:tblPrEx>
          <w:tblCellMar>
            <w:top w:w="0" w:type="dxa"/>
            <w:bottom w:w="0" w:type="dxa"/>
          </w:tblCellMar>
        </w:tblPrEx>
        <w:tc>
          <w:tcPr>
            <w:tcW w:w="6560" w:type="dxa"/>
            <w:shd w:val="clear" w:color="auto" w:fill="FFFFFF"/>
            <w:tcMar>
              <w:top w:w="70" w:type="dxa"/>
              <w:left w:w="110" w:type="dxa"/>
              <w:bottom w:w="70" w:type="dxa"/>
              <w:right w:w="110" w:type="dxa"/>
            </w:tcMar>
          </w:tcPr>
          <w:p w14:paraId="589B11BE" w14:textId="77777777" w:rsidR="00363DEE" w:rsidRDefault="00000000">
            <w:pPr>
              <w:spacing w:after="40" w:line="276" w:lineRule="auto"/>
            </w:pPr>
            <w:r>
              <w:rPr>
                <w:sz w:val="20"/>
                <w:szCs w:val="20"/>
              </w:rPr>
              <w:t>Travel expenses (if in-person, at cost with pre-approval)</w:t>
            </w:r>
          </w:p>
        </w:tc>
        <w:tc>
          <w:tcPr>
            <w:tcW w:w="2800" w:type="dxa"/>
            <w:shd w:val="clear" w:color="auto" w:fill="FFFFFF"/>
            <w:tcMar>
              <w:top w:w="70" w:type="dxa"/>
              <w:left w:w="110" w:type="dxa"/>
              <w:bottom w:w="70" w:type="dxa"/>
              <w:right w:w="110" w:type="dxa"/>
            </w:tcMar>
          </w:tcPr>
          <w:p w14:paraId="50049331" w14:textId="77777777" w:rsidR="00363DEE" w:rsidRDefault="00000000">
            <w:pPr>
              <w:spacing w:after="40" w:line="276" w:lineRule="auto"/>
            </w:pPr>
            <w:r>
              <w:rPr>
                <w:sz w:val="20"/>
                <w:szCs w:val="20"/>
              </w:rPr>
              <w:t>Estimated $[AMOUNT] or N/A</w:t>
            </w:r>
          </w:p>
        </w:tc>
      </w:tr>
      <w:tr w:rsidR="00363DEE" w14:paraId="13ABAA54" w14:textId="77777777">
        <w:tblPrEx>
          <w:tblCellMar>
            <w:top w:w="0" w:type="dxa"/>
            <w:bottom w:w="0" w:type="dxa"/>
          </w:tblCellMar>
        </w:tblPrEx>
        <w:tc>
          <w:tcPr>
            <w:tcW w:w="6560" w:type="dxa"/>
            <w:shd w:val="clear" w:color="auto" w:fill="F2F2F2"/>
            <w:tcMar>
              <w:top w:w="70" w:type="dxa"/>
              <w:left w:w="110" w:type="dxa"/>
              <w:bottom w:w="70" w:type="dxa"/>
              <w:right w:w="110" w:type="dxa"/>
            </w:tcMar>
          </w:tcPr>
          <w:p w14:paraId="559CD22F" w14:textId="77777777" w:rsidR="00363DEE" w:rsidRDefault="00000000">
            <w:pPr>
              <w:spacing w:after="40" w:line="276" w:lineRule="auto"/>
            </w:pPr>
            <w:r>
              <w:rPr>
                <w:sz w:val="20"/>
                <w:szCs w:val="20"/>
              </w:rPr>
              <w:t>TOTAL</w:t>
            </w:r>
          </w:p>
        </w:tc>
        <w:tc>
          <w:tcPr>
            <w:tcW w:w="2800" w:type="dxa"/>
            <w:shd w:val="clear" w:color="auto" w:fill="F2F2F2"/>
            <w:tcMar>
              <w:top w:w="70" w:type="dxa"/>
              <w:left w:w="110" w:type="dxa"/>
              <w:bottom w:w="70" w:type="dxa"/>
              <w:right w:w="110" w:type="dxa"/>
            </w:tcMar>
          </w:tcPr>
          <w:p w14:paraId="7C38373A" w14:textId="77777777" w:rsidR="00363DEE" w:rsidRDefault="00000000">
            <w:pPr>
              <w:spacing w:after="40" w:line="276" w:lineRule="auto"/>
            </w:pPr>
            <w:r>
              <w:rPr>
                <w:sz w:val="20"/>
                <w:szCs w:val="20"/>
              </w:rPr>
              <w:t>$[AMOUNT]</w:t>
            </w:r>
          </w:p>
        </w:tc>
      </w:tr>
    </w:tbl>
    <w:p w14:paraId="3BB20E8A" w14:textId="77777777" w:rsidR="00363DEE" w:rsidRDefault="00000000">
      <w:pPr>
        <w:spacing w:after="120" w:line="276" w:lineRule="auto"/>
      </w:pPr>
      <w:r>
        <w:t>Payment terms: 50% upon SOW execution, 50% upon delivery of the draft After-Action Report.</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360"/>
      </w:tblGrid>
      <w:tr w:rsidR="00363DEE" w14:paraId="54828E74" w14:textId="77777777">
        <w:tblPrEx>
          <w:tblCellMar>
            <w:top w:w="0" w:type="dxa"/>
            <w:bottom w:w="0" w:type="dxa"/>
          </w:tblCellMar>
        </w:tblPrEx>
        <w:tc>
          <w:tcPr>
            <w:tcW w:w="9360" w:type="dxa"/>
            <w:tcBorders>
              <w:top w:val="none" w:sz="0" w:space="0" w:color="FFFFFF"/>
              <w:left w:val="single" w:sz="24" w:space="0" w:color="CC0000"/>
              <w:bottom w:val="none" w:sz="0" w:space="0" w:color="FFFFFF"/>
              <w:right w:val="none" w:sz="0" w:space="0" w:color="FFFFFF"/>
            </w:tcBorders>
            <w:shd w:val="clear" w:color="auto" w:fill="FFF2F2"/>
            <w:tcMar>
              <w:top w:w="100" w:type="dxa"/>
              <w:left w:w="160" w:type="dxa"/>
              <w:bottom w:w="100" w:type="dxa"/>
              <w:right w:w="160" w:type="dxa"/>
            </w:tcMar>
          </w:tcPr>
          <w:p w14:paraId="38E49C8D" w14:textId="77777777" w:rsidR="00363DEE" w:rsidRDefault="00000000">
            <w:pPr>
              <w:spacing w:after="60"/>
            </w:pPr>
            <w:r>
              <w:rPr>
                <w:b/>
                <w:bCs/>
                <w:color w:val="CC0000"/>
                <w:sz w:val="20"/>
                <w:szCs w:val="20"/>
              </w:rPr>
              <w:t>⚖ CONSULT LEGAL COUNSEL — Binding Agreement Risk</w:t>
            </w:r>
          </w:p>
          <w:p w14:paraId="35568D96" w14:textId="77777777" w:rsidR="00363DEE" w:rsidRDefault="00000000">
            <w:pPr>
              <w:spacing w:after="40" w:line="276" w:lineRule="auto"/>
            </w:pPr>
            <w:r>
              <w:rPr>
                <w:sz w:val="20"/>
                <w:szCs w:val="20"/>
              </w:rPr>
              <w:t>This proposal, once accepted, may constitute a binding agreement depending on your jurisdiction. Have your attorney review the payment terms, deliverable commitments, and scope exclusions before using this template with clients. The scope exclusions in this document are your primary liability shield — they must be enforceable under your state’s law.</w:t>
            </w:r>
          </w:p>
        </w:tc>
      </w:tr>
    </w:tbl>
    <w:p w14:paraId="2F9FE59D" w14:textId="77777777" w:rsidR="00363DEE" w:rsidRDefault="00000000">
      <w:pPr>
        <w:pStyle w:val="Heading2"/>
        <w:keepNext/>
        <w:spacing w:before="240" w:after="110"/>
      </w:pPr>
      <w:r>
        <w:t>6. Why [YOUR ORGANIZATION NAME]</w:t>
      </w:r>
    </w:p>
    <w:p w14:paraId="243879F9" w14:textId="77777777" w:rsidR="00363DEE" w:rsidRDefault="00000000">
      <w:pPr>
        <w:pStyle w:val="ListParagraph"/>
        <w:numPr>
          <w:ilvl w:val="0"/>
          <w:numId w:val="2"/>
        </w:numPr>
        <w:spacing w:after="80" w:line="276" w:lineRule="auto"/>
      </w:pPr>
      <w:r>
        <w:t>We start every advisory relationship with measurement, not assumptions — the Pulse Check is that measurement</w:t>
      </w:r>
    </w:p>
    <w:p w14:paraId="25AC194E" w14:textId="0F887FE3" w:rsidR="00363DEE" w:rsidRDefault="00000000">
      <w:pPr>
        <w:pStyle w:val="ListParagraph"/>
        <w:numPr>
          <w:ilvl w:val="0"/>
          <w:numId w:val="2"/>
        </w:numPr>
        <w:spacing w:after="80" w:line="276" w:lineRule="auto"/>
      </w:pPr>
      <w:r>
        <w:lastRenderedPageBreak/>
        <w:t>HSEEP-aligned methodology with a review and a dedicated observer</w:t>
      </w:r>
    </w:p>
    <w:p w14:paraId="565382A0" w14:textId="2C6901C2" w:rsidR="00363DEE" w:rsidRDefault="00000000">
      <w:pPr>
        <w:pStyle w:val="ListParagraph"/>
        <w:numPr>
          <w:ilvl w:val="0"/>
          <w:numId w:val="2"/>
        </w:numPr>
        <w:spacing w:after="80" w:line="276" w:lineRule="auto"/>
      </w:pPr>
      <w:r>
        <w:t>Findings become your resilience roadmap</w:t>
      </w:r>
      <w:r w:rsidR="00E02C55">
        <w:t>.  S</w:t>
      </w:r>
      <w:r>
        <w:t>ubsequent recommendation traces back to what we found together</w:t>
      </w:r>
    </w:p>
    <w:p w14:paraId="5CC7244B" w14:textId="77777777" w:rsidR="00363DEE" w:rsidRDefault="00000000">
      <w:pPr>
        <w:pStyle w:val="ListParagraph"/>
        <w:numPr>
          <w:ilvl w:val="0"/>
          <w:numId w:val="2"/>
        </w:numPr>
        <w:spacing w:after="80" w:line="276" w:lineRule="auto"/>
      </w:pPr>
      <w:r>
        <w:t>Compliance evidence formatted for your regulatory frameworks</w:t>
      </w:r>
    </w:p>
    <w:p w14:paraId="5EC827DD" w14:textId="77777777" w:rsidR="00363DEE" w:rsidRDefault="00000000">
      <w:pPr>
        <w:pStyle w:val="ListParagraph"/>
        <w:numPr>
          <w:ilvl w:val="0"/>
          <w:numId w:val="2"/>
        </w:numPr>
        <w:spacing w:after="80" w:line="276" w:lineRule="auto"/>
      </w:pPr>
      <w:r>
        <w:t>Annual Pulse Checks track your maturity trajectory over time</w:t>
      </w:r>
    </w:p>
    <w:p w14:paraId="3FAE223A" w14:textId="77777777" w:rsidR="00363DEE" w:rsidRDefault="00000000">
      <w:pPr>
        <w:pStyle w:val="Heading2"/>
        <w:keepNext/>
        <w:spacing w:before="240" w:after="110"/>
      </w:pPr>
      <w:r>
        <w:t>7. What Comes Next</w:t>
      </w:r>
    </w:p>
    <w:p w14:paraId="1663D5DA" w14:textId="77777777" w:rsidR="00363DEE" w:rsidRDefault="00000000">
      <w:pPr>
        <w:pStyle w:val="ListParagraph"/>
        <w:numPr>
          <w:ilvl w:val="0"/>
          <w:numId w:val="2"/>
        </w:numPr>
        <w:spacing w:after="80" w:line="276" w:lineRule="auto"/>
      </w:pPr>
      <w:r>
        <w:t>We review the findings together in an After-Action Meeting to confirm priorities and assign owners</w:t>
      </w:r>
    </w:p>
    <w:p w14:paraId="0F0FCA50" w14:textId="77777777" w:rsidR="00363DEE" w:rsidRDefault="00000000">
      <w:pPr>
        <w:pStyle w:val="ListParagraph"/>
        <w:numPr>
          <w:ilvl w:val="0"/>
          <w:numId w:val="2"/>
        </w:numPr>
        <w:spacing w:after="80" w:line="276" w:lineRule="auto"/>
      </w:pPr>
      <w:r>
        <w:t>The remediation roadmap becomes the foundation for your resilience improvement plan</w:t>
      </w:r>
    </w:p>
    <w:p w14:paraId="6BD128CA" w14:textId="77777777" w:rsidR="00363DEE" w:rsidRDefault="00000000">
      <w:pPr>
        <w:pStyle w:val="ListParagraph"/>
        <w:numPr>
          <w:ilvl w:val="0"/>
          <w:numId w:val="2"/>
        </w:numPr>
        <w:spacing w:after="80" w:line="276" w:lineRule="auto"/>
      </w:pPr>
      <w:r>
        <w:t>Where findings connect to capabilities we offer, we’ll show you the connection — earned by the findings, never assumed</w:t>
      </w:r>
    </w:p>
    <w:p w14:paraId="5216C365" w14:textId="77777777" w:rsidR="00363DEE" w:rsidRDefault="00000000">
      <w:pPr>
        <w:pStyle w:val="ListParagraph"/>
        <w:numPr>
          <w:ilvl w:val="0"/>
          <w:numId w:val="2"/>
        </w:numPr>
        <w:spacing w:after="80" w:line="276" w:lineRule="auto"/>
      </w:pPr>
      <w:r>
        <w:t>An annual Pulse Check cycle tracks your progress and surfaces new risks as your organization evolves</w:t>
      </w:r>
    </w:p>
    <w:p w14:paraId="4E52D6D4" w14:textId="77777777" w:rsidR="00363DEE" w:rsidRDefault="00000000">
      <w:pPr>
        <w:spacing w:after="120" w:line="276" w:lineRule="auto"/>
      </w:pPr>
      <w:r>
        <w:t>This proposal is valid for [30] days. We welcome the opportunity to discuss any questions.</w:t>
      </w:r>
    </w:p>
    <w:p w14:paraId="5B085463" w14:textId="77777777" w:rsidR="00363DEE" w:rsidRDefault="00000000">
      <w:pPr>
        <w:pStyle w:val="Heading2"/>
        <w:keepNext/>
        <w:spacing w:before="240" w:after="110"/>
      </w:pPr>
      <w:r>
        <w:t>Scope Exclusions</w:t>
      </w:r>
    </w:p>
    <w:p w14:paraId="699A3DD8" w14:textId="77777777" w:rsidR="00363DEE" w:rsidRDefault="00000000">
      <w:pPr>
        <w:spacing w:after="120" w:line="276" w:lineRule="auto"/>
      </w:pPr>
      <w:r>
        <w:t>This engagement is a facilitated, discussion-based tabletop exercise. It explicitly does not include, and should not be construed as including:</w:t>
      </w:r>
    </w:p>
    <w:p w14:paraId="5D43662D" w14:textId="77777777" w:rsidR="00363DEE" w:rsidRDefault="00000000">
      <w:pPr>
        <w:pStyle w:val="ListParagraph"/>
        <w:numPr>
          <w:ilvl w:val="0"/>
          <w:numId w:val="2"/>
        </w:numPr>
        <w:spacing w:after="80" w:line="276" w:lineRule="auto"/>
      </w:pPr>
      <w:r>
        <w:t>Penetration testing, vulnerability scanning, or any form of technical security testing</w:t>
      </w:r>
    </w:p>
    <w:p w14:paraId="7DB3BCF6" w14:textId="77777777" w:rsidR="00363DEE" w:rsidRDefault="00000000">
      <w:pPr>
        <w:pStyle w:val="ListParagraph"/>
        <w:numPr>
          <w:ilvl w:val="0"/>
          <w:numId w:val="2"/>
        </w:numPr>
        <w:spacing w:after="80" w:line="276" w:lineRule="auto"/>
      </w:pPr>
      <w:r>
        <w:t>Security audits, compliance audits, or certification assessments</w:t>
      </w:r>
    </w:p>
    <w:p w14:paraId="736529CB" w14:textId="77777777" w:rsidR="00363DEE" w:rsidRDefault="00000000">
      <w:pPr>
        <w:pStyle w:val="ListParagraph"/>
        <w:numPr>
          <w:ilvl w:val="0"/>
          <w:numId w:val="2"/>
        </w:numPr>
        <w:spacing w:after="80" w:line="276" w:lineRule="auto"/>
      </w:pPr>
      <w:r>
        <w:t>Technical configuration review, architecture assessment, or system hardening</w:t>
      </w:r>
    </w:p>
    <w:p w14:paraId="0B01377A" w14:textId="77777777" w:rsidR="00363DEE" w:rsidRDefault="00000000">
      <w:pPr>
        <w:pStyle w:val="ListParagraph"/>
        <w:numPr>
          <w:ilvl w:val="0"/>
          <w:numId w:val="2"/>
        </w:numPr>
        <w:spacing w:after="80" w:line="276" w:lineRule="auto"/>
      </w:pPr>
      <w:r>
        <w:t>Red team, blue team, or purple team exercises</w:t>
      </w:r>
    </w:p>
    <w:p w14:paraId="48B9F7FF" w14:textId="77777777" w:rsidR="00363DEE" w:rsidRDefault="00000000">
      <w:pPr>
        <w:pStyle w:val="ListParagraph"/>
        <w:numPr>
          <w:ilvl w:val="0"/>
          <w:numId w:val="2"/>
        </w:numPr>
        <w:spacing w:after="80" w:line="276" w:lineRule="auto"/>
      </w:pPr>
      <w:r>
        <w:t>Incident response retainer services or on-call support</w:t>
      </w:r>
    </w:p>
    <w:p w14:paraId="216BBFB7" w14:textId="77777777" w:rsidR="00363DEE" w:rsidRDefault="00000000">
      <w:pPr>
        <w:pStyle w:val="ListParagraph"/>
        <w:numPr>
          <w:ilvl w:val="0"/>
          <w:numId w:val="2"/>
        </w:numPr>
        <w:spacing w:after="80" w:line="276" w:lineRule="auto"/>
      </w:pPr>
      <w:r>
        <w:t>Legal advice, compliance determinations, or regulatory guidance</w:t>
      </w:r>
    </w:p>
    <w:p w14:paraId="3DA68D4C" w14:textId="77777777" w:rsidR="00363DEE" w:rsidRDefault="00000000">
      <w:pPr>
        <w:pStyle w:val="ListParagraph"/>
        <w:numPr>
          <w:ilvl w:val="0"/>
          <w:numId w:val="2"/>
        </w:numPr>
        <w:spacing w:after="80" w:line="276" w:lineRule="auto"/>
      </w:pPr>
      <w:r>
        <w:t>Any guarantee of security posture, breach prevention, or regulatory compliance</w:t>
      </w:r>
    </w:p>
    <w:p w14:paraId="398770D4" w14:textId="77777777" w:rsidR="00363DEE" w:rsidRDefault="00000000">
      <w:pPr>
        <w:spacing w:after="120" w:line="276" w:lineRule="auto"/>
      </w:pPr>
      <w:r>
        <w:t>The exercise tests organizational decision-making, communication, and coordination through facilitated discussion. Findings reflect capabilities observed in a simulated environment through a single scenario and may not fully represent actual performance under real incident conditions. Compliance evidence produced supports, but does not guarantee, satisfaction of referenced framework requirements — compliance determinations are made by your auditor, regulator, or legal counsel.</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360"/>
      </w:tblGrid>
      <w:tr w:rsidR="00363DEE" w14:paraId="57C9E4A3" w14:textId="77777777">
        <w:tblPrEx>
          <w:tblCellMar>
            <w:top w:w="0" w:type="dxa"/>
            <w:bottom w:w="0" w:type="dxa"/>
          </w:tblCellMar>
        </w:tblPrEx>
        <w:tc>
          <w:tcPr>
            <w:tcW w:w="9360" w:type="dxa"/>
            <w:tcBorders>
              <w:top w:val="none" w:sz="0" w:space="0" w:color="FFFFFF"/>
              <w:left w:val="single" w:sz="24" w:space="0" w:color="CC0000"/>
              <w:bottom w:val="none" w:sz="0" w:space="0" w:color="FFFFFF"/>
              <w:right w:val="none" w:sz="0" w:space="0" w:color="FFFFFF"/>
            </w:tcBorders>
            <w:shd w:val="clear" w:color="auto" w:fill="FFF2F2"/>
            <w:tcMar>
              <w:top w:w="100" w:type="dxa"/>
              <w:left w:w="160" w:type="dxa"/>
              <w:bottom w:w="100" w:type="dxa"/>
              <w:right w:w="160" w:type="dxa"/>
            </w:tcMar>
          </w:tcPr>
          <w:p w14:paraId="1C005527" w14:textId="77777777" w:rsidR="00363DEE" w:rsidRDefault="00000000">
            <w:pPr>
              <w:spacing w:after="60"/>
            </w:pPr>
            <w:r>
              <w:rPr>
                <w:b/>
                <w:bCs/>
                <w:color w:val="CC0000"/>
                <w:sz w:val="20"/>
                <w:szCs w:val="20"/>
              </w:rPr>
              <w:t>⚖ CONSULT LEGAL COUNSEL — Scope Exclusion Enforceability</w:t>
            </w:r>
          </w:p>
          <w:p w14:paraId="53CF6E5E" w14:textId="77777777" w:rsidR="00363DEE" w:rsidRDefault="00000000">
            <w:pPr>
              <w:spacing w:after="40" w:line="276" w:lineRule="auto"/>
            </w:pPr>
            <w:r>
              <w:rPr>
                <w:sz w:val="20"/>
                <w:szCs w:val="20"/>
              </w:rPr>
              <w:t>These scope exclusions define what the Pulse Check is not. They protect you from claims that the exercise should have identified vulnerabilities, provided legal advice, or guaranteed security outcomes. Have your attorney confirm this language is sufficient for your jurisdiction and the specific services you provide.</w:t>
            </w:r>
          </w:p>
        </w:tc>
      </w:tr>
    </w:tbl>
    <w:p w14:paraId="77552EE8" w14:textId="77777777" w:rsidR="00523B1B" w:rsidRDefault="00523B1B"/>
    <w:sectPr w:rsidR="00523B1B">
      <w:headerReference w:type="default" r:id="rId7"/>
      <w:footerReference w:type="even" r:id="rId8"/>
      <w:footerReference w:type="default" r:id="rId9"/>
      <w:footerReference w:type="first" r:id="rId10"/>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DE138" w14:textId="77777777" w:rsidR="00523B1B" w:rsidRDefault="00523B1B">
      <w:r>
        <w:separator/>
      </w:r>
    </w:p>
  </w:endnote>
  <w:endnote w:type="continuationSeparator" w:id="0">
    <w:p w14:paraId="2D1DA1EF" w14:textId="77777777" w:rsidR="00523B1B" w:rsidRDefault="0052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E5F06" w14:textId="5824DBC7" w:rsidR="00E02C55" w:rsidRDefault="00E02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6B30" w14:textId="2FE3FB1A" w:rsidR="00363DEE" w:rsidRDefault="00000000">
    <w:pPr>
      <w:jc w:val="center"/>
    </w:pPr>
    <w:r>
      <w:rPr>
        <w:color w:val="595959"/>
        <w:sz w:val="17"/>
        <w:szCs w:val="17"/>
      </w:rPr>
      <w:t xml:space="preserve">v1.0  ·  Page </w:t>
    </w:r>
    <w:r>
      <w:rPr>
        <w:color w:val="595959"/>
        <w:sz w:val="17"/>
        <w:szCs w:val="17"/>
      </w:rPr>
      <w:fldChar w:fldCharType="begin"/>
    </w:r>
    <w:r>
      <w:rPr>
        <w:color w:val="595959"/>
        <w:sz w:val="17"/>
        <w:szCs w:val="17"/>
      </w:rPr>
      <w:instrText>PAGE</w:instrText>
    </w:r>
    <w:r>
      <w:rPr>
        <w:color w:val="595959"/>
        <w:sz w:val="17"/>
        <w:szCs w:val="17"/>
      </w:rPr>
      <w:fldChar w:fldCharType="separate"/>
    </w:r>
    <w:r w:rsidR="00E02C55">
      <w:rPr>
        <w:noProof/>
        <w:color w:val="595959"/>
        <w:sz w:val="17"/>
        <w:szCs w:val="17"/>
      </w:rPr>
      <w:t>1</w:t>
    </w:r>
    <w:r>
      <w:rPr>
        <w:color w:val="595959"/>
        <w:sz w:val="17"/>
        <w:szCs w:val="17"/>
      </w:rPr>
      <w:fldChar w:fldCharType="end"/>
    </w:r>
    <w:r>
      <w:rPr>
        <w:color w:val="595959"/>
        <w:sz w:val="17"/>
        <w:szCs w:val="17"/>
      </w:rPr>
      <w:t xml:space="preserve"> of </w:t>
    </w:r>
    <w:r>
      <w:rPr>
        <w:color w:val="595959"/>
        <w:sz w:val="17"/>
        <w:szCs w:val="17"/>
      </w:rPr>
      <w:fldChar w:fldCharType="begin"/>
    </w:r>
    <w:r>
      <w:rPr>
        <w:color w:val="595959"/>
        <w:sz w:val="17"/>
        <w:szCs w:val="17"/>
      </w:rPr>
      <w:instrText>NUMPAGES</w:instrText>
    </w:r>
    <w:r>
      <w:rPr>
        <w:color w:val="595959"/>
        <w:sz w:val="17"/>
        <w:szCs w:val="17"/>
      </w:rPr>
      <w:fldChar w:fldCharType="separate"/>
    </w:r>
    <w:r w:rsidR="00E02C55">
      <w:rPr>
        <w:noProof/>
        <w:color w:val="595959"/>
        <w:sz w:val="17"/>
        <w:szCs w:val="17"/>
      </w:rPr>
      <w:t>2</w:t>
    </w:r>
    <w:r>
      <w:rPr>
        <w:color w:val="595959"/>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1B745" w14:textId="29E0CB4C" w:rsidR="00E02C55" w:rsidRDefault="00E02C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99C59" w14:textId="77777777" w:rsidR="00523B1B" w:rsidRDefault="00523B1B">
      <w:r>
        <w:separator/>
      </w:r>
    </w:p>
  </w:footnote>
  <w:footnote w:type="continuationSeparator" w:id="0">
    <w:p w14:paraId="57F01BA9" w14:textId="77777777" w:rsidR="00523B1B" w:rsidRDefault="0052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3650" w14:textId="77777777" w:rsidR="00363DEE" w:rsidRDefault="00000000">
    <w:pPr>
      <w:pBdr>
        <w:bottom w:val="single" w:sz="4" w:space="3" w:color="BFBFBF"/>
      </w:pBdr>
    </w:pPr>
    <w:r>
      <w:rPr>
        <w:color w:val="595959"/>
        <w:sz w:val="17"/>
        <w:szCs w:val="17"/>
      </w:rPr>
      <w:t>Business Resilience Pulse Check   |   Proposal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7A96"/>
    <w:multiLevelType w:val="hybridMultilevel"/>
    <w:tmpl w:val="64CE8A34"/>
    <w:lvl w:ilvl="0" w:tplc="674EB43E">
      <w:start w:val="1"/>
      <w:numFmt w:val="decimal"/>
      <w:lvlText w:val="%1."/>
      <w:lvlJc w:val="left"/>
      <w:pPr>
        <w:ind w:left="460" w:hanging="320"/>
      </w:pPr>
    </w:lvl>
    <w:lvl w:ilvl="1" w:tplc="50F4114A">
      <w:numFmt w:val="decimal"/>
      <w:lvlText w:val=""/>
      <w:lvlJc w:val="left"/>
    </w:lvl>
    <w:lvl w:ilvl="2" w:tplc="A1DAB338">
      <w:numFmt w:val="decimal"/>
      <w:lvlText w:val=""/>
      <w:lvlJc w:val="left"/>
    </w:lvl>
    <w:lvl w:ilvl="3" w:tplc="1A245FEC">
      <w:numFmt w:val="decimal"/>
      <w:lvlText w:val=""/>
      <w:lvlJc w:val="left"/>
    </w:lvl>
    <w:lvl w:ilvl="4" w:tplc="74CC379A">
      <w:numFmt w:val="decimal"/>
      <w:lvlText w:val=""/>
      <w:lvlJc w:val="left"/>
    </w:lvl>
    <w:lvl w:ilvl="5" w:tplc="6B1C9FA0">
      <w:numFmt w:val="decimal"/>
      <w:lvlText w:val=""/>
      <w:lvlJc w:val="left"/>
    </w:lvl>
    <w:lvl w:ilvl="6" w:tplc="628C0A74">
      <w:numFmt w:val="decimal"/>
      <w:lvlText w:val=""/>
      <w:lvlJc w:val="left"/>
    </w:lvl>
    <w:lvl w:ilvl="7" w:tplc="4216CA86">
      <w:numFmt w:val="decimal"/>
      <w:lvlText w:val=""/>
      <w:lvlJc w:val="left"/>
    </w:lvl>
    <w:lvl w:ilvl="8" w:tplc="125E0142">
      <w:numFmt w:val="decimal"/>
      <w:lvlText w:val=""/>
      <w:lvlJc w:val="left"/>
    </w:lvl>
  </w:abstractNum>
  <w:abstractNum w:abstractNumId="1" w15:restartNumberingAfterBreak="0">
    <w:nsid w:val="0BB84D2F"/>
    <w:multiLevelType w:val="hybridMultilevel"/>
    <w:tmpl w:val="B80887A8"/>
    <w:lvl w:ilvl="0" w:tplc="DE04FF46">
      <w:start w:val="1"/>
      <w:numFmt w:val="decimal"/>
      <w:lvlText w:val="%1."/>
      <w:lvlJc w:val="left"/>
      <w:pPr>
        <w:ind w:left="460" w:hanging="320"/>
      </w:pPr>
    </w:lvl>
    <w:lvl w:ilvl="1" w:tplc="CC5807C4">
      <w:numFmt w:val="decimal"/>
      <w:lvlText w:val=""/>
      <w:lvlJc w:val="left"/>
    </w:lvl>
    <w:lvl w:ilvl="2" w:tplc="27B0E68A">
      <w:numFmt w:val="decimal"/>
      <w:lvlText w:val=""/>
      <w:lvlJc w:val="left"/>
    </w:lvl>
    <w:lvl w:ilvl="3" w:tplc="D8280FCA">
      <w:numFmt w:val="decimal"/>
      <w:lvlText w:val=""/>
      <w:lvlJc w:val="left"/>
    </w:lvl>
    <w:lvl w:ilvl="4" w:tplc="0EE27AE2">
      <w:numFmt w:val="decimal"/>
      <w:lvlText w:val=""/>
      <w:lvlJc w:val="left"/>
    </w:lvl>
    <w:lvl w:ilvl="5" w:tplc="BA3AC56C">
      <w:numFmt w:val="decimal"/>
      <w:lvlText w:val=""/>
      <w:lvlJc w:val="left"/>
    </w:lvl>
    <w:lvl w:ilvl="6" w:tplc="6E9E050E">
      <w:numFmt w:val="decimal"/>
      <w:lvlText w:val=""/>
      <w:lvlJc w:val="left"/>
    </w:lvl>
    <w:lvl w:ilvl="7" w:tplc="5696423A">
      <w:numFmt w:val="decimal"/>
      <w:lvlText w:val=""/>
      <w:lvlJc w:val="left"/>
    </w:lvl>
    <w:lvl w:ilvl="8" w:tplc="24620FA2">
      <w:numFmt w:val="decimal"/>
      <w:lvlText w:val=""/>
      <w:lvlJc w:val="left"/>
    </w:lvl>
  </w:abstractNum>
  <w:abstractNum w:abstractNumId="2" w15:restartNumberingAfterBreak="0">
    <w:nsid w:val="118131A9"/>
    <w:multiLevelType w:val="hybridMultilevel"/>
    <w:tmpl w:val="D4D80ABC"/>
    <w:lvl w:ilvl="0" w:tplc="326CE454">
      <w:start w:val="1"/>
      <w:numFmt w:val="decimal"/>
      <w:lvlText w:val="%1."/>
      <w:lvlJc w:val="left"/>
      <w:pPr>
        <w:ind w:left="460" w:hanging="320"/>
      </w:pPr>
    </w:lvl>
    <w:lvl w:ilvl="1" w:tplc="EC5E593E">
      <w:numFmt w:val="decimal"/>
      <w:lvlText w:val=""/>
      <w:lvlJc w:val="left"/>
    </w:lvl>
    <w:lvl w:ilvl="2" w:tplc="F57AF2BA">
      <w:numFmt w:val="decimal"/>
      <w:lvlText w:val=""/>
      <w:lvlJc w:val="left"/>
    </w:lvl>
    <w:lvl w:ilvl="3" w:tplc="7D2ECCB4">
      <w:numFmt w:val="decimal"/>
      <w:lvlText w:val=""/>
      <w:lvlJc w:val="left"/>
    </w:lvl>
    <w:lvl w:ilvl="4" w:tplc="8D5C8C82">
      <w:numFmt w:val="decimal"/>
      <w:lvlText w:val=""/>
      <w:lvlJc w:val="left"/>
    </w:lvl>
    <w:lvl w:ilvl="5" w:tplc="D8A85EFA">
      <w:numFmt w:val="decimal"/>
      <w:lvlText w:val=""/>
      <w:lvlJc w:val="left"/>
    </w:lvl>
    <w:lvl w:ilvl="6" w:tplc="F75C4C02">
      <w:numFmt w:val="decimal"/>
      <w:lvlText w:val=""/>
      <w:lvlJc w:val="left"/>
    </w:lvl>
    <w:lvl w:ilvl="7" w:tplc="5C0A64FC">
      <w:numFmt w:val="decimal"/>
      <w:lvlText w:val=""/>
      <w:lvlJc w:val="left"/>
    </w:lvl>
    <w:lvl w:ilvl="8" w:tplc="94BC87E6">
      <w:numFmt w:val="decimal"/>
      <w:lvlText w:val=""/>
      <w:lvlJc w:val="left"/>
    </w:lvl>
  </w:abstractNum>
  <w:abstractNum w:abstractNumId="3" w15:restartNumberingAfterBreak="0">
    <w:nsid w:val="1B385E32"/>
    <w:multiLevelType w:val="hybridMultilevel"/>
    <w:tmpl w:val="EF121600"/>
    <w:lvl w:ilvl="0" w:tplc="5EA69FAE">
      <w:start w:val="1"/>
      <w:numFmt w:val="bullet"/>
      <w:lvlText w:val="•"/>
      <w:lvlJc w:val="left"/>
      <w:pPr>
        <w:ind w:left="460" w:hanging="230"/>
      </w:pPr>
    </w:lvl>
    <w:lvl w:ilvl="1" w:tplc="87C065DE">
      <w:numFmt w:val="decimal"/>
      <w:lvlText w:val=""/>
      <w:lvlJc w:val="left"/>
    </w:lvl>
    <w:lvl w:ilvl="2" w:tplc="521091B6">
      <w:numFmt w:val="decimal"/>
      <w:lvlText w:val=""/>
      <w:lvlJc w:val="left"/>
    </w:lvl>
    <w:lvl w:ilvl="3" w:tplc="6A281DFC">
      <w:numFmt w:val="decimal"/>
      <w:lvlText w:val=""/>
      <w:lvlJc w:val="left"/>
    </w:lvl>
    <w:lvl w:ilvl="4" w:tplc="D454407E">
      <w:numFmt w:val="decimal"/>
      <w:lvlText w:val=""/>
      <w:lvlJc w:val="left"/>
    </w:lvl>
    <w:lvl w:ilvl="5" w:tplc="9666763E">
      <w:numFmt w:val="decimal"/>
      <w:lvlText w:val=""/>
      <w:lvlJc w:val="left"/>
    </w:lvl>
    <w:lvl w:ilvl="6" w:tplc="84DC6916">
      <w:numFmt w:val="decimal"/>
      <w:lvlText w:val=""/>
      <w:lvlJc w:val="left"/>
    </w:lvl>
    <w:lvl w:ilvl="7" w:tplc="CCEC0E76">
      <w:numFmt w:val="decimal"/>
      <w:lvlText w:val=""/>
      <w:lvlJc w:val="left"/>
    </w:lvl>
    <w:lvl w:ilvl="8" w:tplc="1EA283F6">
      <w:numFmt w:val="decimal"/>
      <w:lvlText w:val=""/>
      <w:lvlJc w:val="left"/>
    </w:lvl>
  </w:abstractNum>
  <w:abstractNum w:abstractNumId="4" w15:restartNumberingAfterBreak="0">
    <w:nsid w:val="2978271B"/>
    <w:multiLevelType w:val="hybridMultilevel"/>
    <w:tmpl w:val="C6B46C46"/>
    <w:lvl w:ilvl="0" w:tplc="1C4C15CE">
      <w:start w:val="1"/>
      <w:numFmt w:val="decimal"/>
      <w:lvlText w:val="%1."/>
      <w:lvlJc w:val="left"/>
      <w:pPr>
        <w:ind w:left="460" w:hanging="320"/>
      </w:pPr>
    </w:lvl>
    <w:lvl w:ilvl="1" w:tplc="D1647CBC">
      <w:numFmt w:val="decimal"/>
      <w:lvlText w:val=""/>
      <w:lvlJc w:val="left"/>
    </w:lvl>
    <w:lvl w:ilvl="2" w:tplc="9DAE9472">
      <w:numFmt w:val="decimal"/>
      <w:lvlText w:val=""/>
      <w:lvlJc w:val="left"/>
    </w:lvl>
    <w:lvl w:ilvl="3" w:tplc="7B062CA2">
      <w:numFmt w:val="decimal"/>
      <w:lvlText w:val=""/>
      <w:lvlJc w:val="left"/>
    </w:lvl>
    <w:lvl w:ilvl="4" w:tplc="B296AC30">
      <w:numFmt w:val="decimal"/>
      <w:lvlText w:val=""/>
      <w:lvlJc w:val="left"/>
    </w:lvl>
    <w:lvl w:ilvl="5" w:tplc="5F0A6BB6">
      <w:numFmt w:val="decimal"/>
      <w:lvlText w:val=""/>
      <w:lvlJc w:val="left"/>
    </w:lvl>
    <w:lvl w:ilvl="6" w:tplc="B5E6D490">
      <w:numFmt w:val="decimal"/>
      <w:lvlText w:val=""/>
      <w:lvlJc w:val="left"/>
    </w:lvl>
    <w:lvl w:ilvl="7" w:tplc="5046E4CC">
      <w:numFmt w:val="decimal"/>
      <w:lvlText w:val=""/>
      <w:lvlJc w:val="left"/>
    </w:lvl>
    <w:lvl w:ilvl="8" w:tplc="F226596C">
      <w:numFmt w:val="decimal"/>
      <w:lvlText w:val=""/>
      <w:lvlJc w:val="left"/>
    </w:lvl>
  </w:abstractNum>
  <w:abstractNum w:abstractNumId="5" w15:restartNumberingAfterBreak="0">
    <w:nsid w:val="4C337402"/>
    <w:multiLevelType w:val="hybridMultilevel"/>
    <w:tmpl w:val="97FAF902"/>
    <w:lvl w:ilvl="0" w:tplc="63DA3090">
      <w:start w:val="1"/>
      <w:numFmt w:val="decimal"/>
      <w:lvlText w:val="%1."/>
      <w:lvlJc w:val="left"/>
      <w:pPr>
        <w:ind w:left="460" w:hanging="320"/>
      </w:pPr>
    </w:lvl>
    <w:lvl w:ilvl="1" w:tplc="6D6E7E78">
      <w:numFmt w:val="decimal"/>
      <w:lvlText w:val=""/>
      <w:lvlJc w:val="left"/>
    </w:lvl>
    <w:lvl w:ilvl="2" w:tplc="378662C4">
      <w:numFmt w:val="decimal"/>
      <w:lvlText w:val=""/>
      <w:lvlJc w:val="left"/>
    </w:lvl>
    <w:lvl w:ilvl="3" w:tplc="522482D4">
      <w:numFmt w:val="decimal"/>
      <w:lvlText w:val=""/>
      <w:lvlJc w:val="left"/>
    </w:lvl>
    <w:lvl w:ilvl="4" w:tplc="9D46FF14">
      <w:numFmt w:val="decimal"/>
      <w:lvlText w:val=""/>
      <w:lvlJc w:val="left"/>
    </w:lvl>
    <w:lvl w:ilvl="5" w:tplc="4D1204E4">
      <w:numFmt w:val="decimal"/>
      <w:lvlText w:val=""/>
      <w:lvlJc w:val="left"/>
    </w:lvl>
    <w:lvl w:ilvl="6" w:tplc="D708C71A">
      <w:numFmt w:val="decimal"/>
      <w:lvlText w:val=""/>
      <w:lvlJc w:val="left"/>
    </w:lvl>
    <w:lvl w:ilvl="7" w:tplc="D4B0F082">
      <w:numFmt w:val="decimal"/>
      <w:lvlText w:val=""/>
      <w:lvlJc w:val="left"/>
    </w:lvl>
    <w:lvl w:ilvl="8" w:tplc="5AF86D20">
      <w:numFmt w:val="decimal"/>
      <w:lvlText w:val=""/>
      <w:lvlJc w:val="left"/>
    </w:lvl>
  </w:abstractNum>
  <w:abstractNum w:abstractNumId="6" w15:restartNumberingAfterBreak="0">
    <w:nsid w:val="54267700"/>
    <w:multiLevelType w:val="hybridMultilevel"/>
    <w:tmpl w:val="10BC4F88"/>
    <w:lvl w:ilvl="0" w:tplc="907A0BF8">
      <w:start w:val="1"/>
      <w:numFmt w:val="bullet"/>
      <w:lvlText w:val="●"/>
      <w:lvlJc w:val="left"/>
      <w:pPr>
        <w:ind w:left="720" w:hanging="360"/>
      </w:pPr>
    </w:lvl>
    <w:lvl w:ilvl="1" w:tplc="9F924F04">
      <w:start w:val="1"/>
      <w:numFmt w:val="bullet"/>
      <w:lvlText w:val="○"/>
      <w:lvlJc w:val="left"/>
      <w:pPr>
        <w:ind w:left="1440" w:hanging="360"/>
      </w:pPr>
    </w:lvl>
    <w:lvl w:ilvl="2" w:tplc="DB54B9A8">
      <w:start w:val="1"/>
      <w:numFmt w:val="bullet"/>
      <w:lvlText w:val="■"/>
      <w:lvlJc w:val="left"/>
      <w:pPr>
        <w:ind w:left="2160" w:hanging="360"/>
      </w:pPr>
    </w:lvl>
    <w:lvl w:ilvl="3" w:tplc="EF66A61C">
      <w:start w:val="1"/>
      <w:numFmt w:val="bullet"/>
      <w:lvlText w:val="●"/>
      <w:lvlJc w:val="left"/>
      <w:pPr>
        <w:ind w:left="2880" w:hanging="360"/>
      </w:pPr>
    </w:lvl>
    <w:lvl w:ilvl="4" w:tplc="0B2AA934">
      <w:start w:val="1"/>
      <w:numFmt w:val="bullet"/>
      <w:lvlText w:val="○"/>
      <w:lvlJc w:val="left"/>
      <w:pPr>
        <w:ind w:left="3600" w:hanging="360"/>
      </w:pPr>
    </w:lvl>
    <w:lvl w:ilvl="5" w:tplc="DB46BCF6">
      <w:start w:val="1"/>
      <w:numFmt w:val="bullet"/>
      <w:lvlText w:val="■"/>
      <w:lvlJc w:val="left"/>
      <w:pPr>
        <w:ind w:left="4320" w:hanging="360"/>
      </w:pPr>
    </w:lvl>
    <w:lvl w:ilvl="6" w:tplc="D002569C">
      <w:start w:val="1"/>
      <w:numFmt w:val="bullet"/>
      <w:lvlText w:val="●"/>
      <w:lvlJc w:val="left"/>
      <w:pPr>
        <w:ind w:left="5040" w:hanging="360"/>
      </w:pPr>
    </w:lvl>
    <w:lvl w:ilvl="7" w:tplc="2B1E7EF8">
      <w:start w:val="1"/>
      <w:numFmt w:val="bullet"/>
      <w:lvlText w:val="●"/>
      <w:lvlJc w:val="left"/>
      <w:pPr>
        <w:ind w:left="5760" w:hanging="360"/>
      </w:pPr>
    </w:lvl>
    <w:lvl w:ilvl="8" w:tplc="5B96FDEC">
      <w:start w:val="1"/>
      <w:numFmt w:val="bullet"/>
      <w:lvlText w:val="●"/>
      <w:lvlJc w:val="left"/>
      <w:pPr>
        <w:ind w:left="6480" w:hanging="360"/>
      </w:pPr>
    </w:lvl>
  </w:abstractNum>
  <w:abstractNum w:abstractNumId="7" w15:restartNumberingAfterBreak="0">
    <w:nsid w:val="68390E43"/>
    <w:multiLevelType w:val="hybridMultilevel"/>
    <w:tmpl w:val="8714A904"/>
    <w:lvl w:ilvl="0" w:tplc="87984E54">
      <w:start w:val="1"/>
      <w:numFmt w:val="decimal"/>
      <w:lvlText w:val="%1."/>
      <w:lvlJc w:val="left"/>
      <w:pPr>
        <w:ind w:left="460" w:hanging="320"/>
      </w:pPr>
    </w:lvl>
    <w:lvl w:ilvl="1" w:tplc="43E4F8C4">
      <w:numFmt w:val="decimal"/>
      <w:lvlText w:val=""/>
      <w:lvlJc w:val="left"/>
    </w:lvl>
    <w:lvl w:ilvl="2" w:tplc="3E50EE24">
      <w:numFmt w:val="decimal"/>
      <w:lvlText w:val=""/>
      <w:lvlJc w:val="left"/>
    </w:lvl>
    <w:lvl w:ilvl="3" w:tplc="954E3A8E">
      <w:numFmt w:val="decimal"/>
      <w:lvlText w:val=""/>
      <w:lvlJc w:val="left"/>
    </w:lvl>
    <w:lvl w:ilvl="4" w:tplc="E0ACB140">
      <w:numFmt w:val="decimal"/>
      <w:lvlText w:val=""/>
      <w:lvlJc w:val="left"/>
    </w:lvl>
    <w:lvl w:ilvl="5" w:tplc="73C854E4">
      <w:numFmt w:val="decimal"/>
      <w:lvlText w:val=""/>
      <w:lvlJc w:val="left"/>
    </w:lvl>
    <w:lvl w:ilvl="6" w:tplc="1ECE0D6C">
      <w:numFmt w:val="decimal"/>
      <w:lvlText w:val=""/>
      <w:lvlJc w:val="left"/>
    </w:lvl>
    <w:lvl w:ilvl="7" w:tplc="468275F4">
      <w:numFmt w:val="decimal"/>
      <w:lvlText w:val=""/>
      <w:lvlJc w:val="left"/>
    </w:lvl>
    <w:lvl w:ilvl="8" w:tplc="88A8268A">
      <w:numFmt w:val="decimal"/>
      <w:lvlText w:val=""/>
      <w:lvlJc w:val="left"/>
    </w:lvl>
  </w:abstractNum>
  <w:abstractNum w:abstractNumId="8" w15:restartNumberingAfterBreak="0">
    <w:nsid w:val="70151D85"/>
    <w:multiLevelType w:val="hybridMultilevel"/>
    <w:tmpl w:val="70306B2C"/>
    <w:lvl w:ilvl="0" w:tplc="FF10BAB6">
      <w:start w:val="1"/>
      <w:numFmt w:val="decimal"/>
      <w:lvlText w:val="%1."/>
      <w:lvlJc w:val="left"/>
      <w:pPr>
        <w:ind w:left="460" w:hanging="320"/>
      </w:pPr>
    </w:lvl>
    <w:lvl w:ilvl="1" w:tplc="9154BFF0">
      <w:numFmt w:val="decimal"/>
      <w:lvlText w:val=""/>
      <w:lvlJc w:val="left"/>
    </w:lvl>
    <w:lvl w:ilvl="2" w:tplc="D39A672A">
      <w:numFmt w:val="decimal"/>
      <w:lvlText w:val=""/>
      <w:lvlJc w:val="left"/>
    </w:lvl>
    <w:lvl w:ilvl="3" w:tplc="3B627264">
      <w:numFmt w:val="decimal"/>
      <w:lvlText w:val=""/>
      <w:lvlJc w:val="left"/>
    </w:lvl>
    <w:lvl w:ilvl="4" w:tplc="C2F6075A">
      <w:numFmt w:val="decimal"/>
      <w:lvlText w:val=""/>
      <w:lvlJc w:val="left"/>
    </w:lvl>
    <w:lvl w:ilvl="5" w:tplc="8B70C99A">
      <w:numFmt w:val="decimal"/>
      <w:lvlText w:val=""/>
      <w:lvlJc w:val="left"/>
    </w:lvl>
    <w:lvl w:ilvl="6" w:tplc="BF801FCA">
      <w:numFmt w:val="decimal"/>
      <w:lvlText w:val=""/>
      <w:lvlJc w:val="left"/>
    </w:lvl>
    <w:lvl w:ilvl="7" w:tplc="03B6D7E8">
      <w:numFmt w:val="decimal"/>
      <w:lvlText w:val=""/>
      <w:lvlJc w:val="left"/>
    </w:lvl>
    <w:lvl w:ilvl="8" w:tplc="63E0E676">
      <w:numFmt w:val="decimal"/>
      <w:lvlText w:val=""/>
      <w:lvlJc w:val="left"/>
    </w:lvl>
  </w:abstractNum>
  <w:abstractNum w:abstractNumId="9" w15:restartNumberingAfterBreak="0">
    <w:nsid w:val="75D25B10"/>
    <w:multiLevelType w:val="hybridMultilevel"/>
    <w:tmpl w:val="88B64C42"/>
    <w:lvl w:ilvl="0" w:tplc="0A4209E8">
      <w:start w:val="1"/>
      <w:numFmt w:val="decimal"/>
      <w:lvlText w:val="%1."/>
      <w:lvlJc w:val="left"/>
      <w:pPr>
        <w:ind w:left="460" w:hanging="320"/>
      </w:pPr>
    </w:lvl>
    <w:lvl w:ilvl="1" w:tplc="79E00D8A">
      <w:numFmt w:val="decimal"/>
      <w:lvlText w:val=""/>
      <w:lvlJc w:val="left"/>
    </w:lvl>
    <w:lvl w:ilvl="2" w:tplc="C4884C1C">
      <w:numFmt w:val="decimal"/>
      <w:lvlText w:val=""/>
      <w:lvlJc w:val="left"/>
    </w:lvl>
    <w:lvl w:ilvl="3" w:tplc="4E2EBAF2">
      <w:numFmt w:val="decimal"/>
      <w:lvlText w:val=""/>
      <w:lvlJc w:val="left"/>
    </w:lvl>
    <w:lvl w:ilvl="4" w:tplc="47D0604C">
      <w:numFmt w:val="decimal"/>
      <w:lvlText w:val=""/>
      <w:lvlJc w:val="left"/>
    </w:lvl>
    <w:lvl w:ilvl="5" w:tplc="D478AFE8">
      <w:numFmt w:val="decimal"/>
      <w:lvlText w:val=""/>
      <w:lvlJc w:val="left"/>
    </w:lvl>
    <w:lvl w:ilvl="6" w:tplc="EB6E8DE8">
      <w:numFmt w:val="decimal"/>
      <w:lvlText w:val=""/>
      <w:lvlJc w:val="left"/>
    </w:lvl>
    <w:lvl w:ilvl="7" w:tplc="95066E22">
      <w:numFmt w:val="decimal"/>
      <w:lvlText w:val=""/>
      <w:lvlJc w:val="left"/>
    </w:lvl>
    <w:lvl w:ilvl="8" w:tplc="6CAEE026">
      <w:numFmt w:val="decimal"/>
      <w:lvlText w:val=""/>
      <w:lvlJc w:val="left"/>
    </w:lvl>
  </w:abstractNum>
  <w:num w:numId="1" w16cid:durableId="329142313">
    <w:abstractNumId w:val="6"/>
    <w:lvlOverride w:ilvl="0">
      <w:startOverride w:val="1"/>
    </w:lvlOverride>
  </w:num>
  <w:num w:numId="2" w16cid:durableId="86810743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DEE"/>
    <w:rsid w:val="00101E46"/>
    <w:rsid w:val="00363DEE"/>
    <w:rsid w:val="00523B1B"/>
    <w:rsid w:val="00721C35"/>
    <w:rsid w:val="00E02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BDFB9"/>
  <w15:docId w15:val="{DF0E4D37-6740-4774-BFE1-C8ABDA2D5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40404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b/>
      <w:bCs/>
      <w:color w:val="1F3864"/>
      <w:sz w:val="30"/>
      <w:szCs w:val="30"/>
    </w:rPr>
  </w:style>
  <w:style w:type="paragraph" w:styleId="Heading2">
    <w:name w:val="heading 2"/>
    <w:uiPriority w:val="9"/>
    <w:unhideWhenUsed/>
    <w:qFormat/>
    <w:pPr>
      <w:outlineLvl w:val="1"/>
    </w:pPr>
    <w:rPr>
      <w:b/>
      <w:bCs/>
      <w:color w:val="2E74B5"/>
      <w:sz w:val="25"/>
      <w:szCs w:val="25"/>
    </w:rPr>
  </w:style>
  <w:style w:type="paragraph" w:styleId="Heading3">
    <w:name w:val="heading 3"/>
    <w:uiPriority w:val="9"/>
    <w:semiHidden/>
    <w:unhideWhenUsed/>
    <w:qFormat/>
    <w:pPr>
      <w:outlineLvl w:val="2"/>
    </w:pPr>
    <w:rPr>
      <w:b/>
      <w:bCs/>
      <w:color w:val="1F3864"/>
      <w:sz w:val="22"/>
      <w:szCs w:val="22"/>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Footer">
    <w:name w:val="footer"/>
    <w:basedOn w:val="Normal"/>
    <w:link w:val="FooterChar"/>
    <w:uiPriority w:val="99"/>
    <w:unhideWhenUsed/>
    <w:rsid w:val="00E02C55"/>
    <w:pPr>
      <w:tabs>
        <w:tab w:val="center" w:pos="4680"/>
        <w:tab w:val="right" w:pos="9360"/>
      </w:tabs>
    </w:pPr>
  </w:style>
  <w:style w:type="character" w:customStyle="1" w:styleId="FooterChar">
    <w:name w:val="Footer Char"/>
    <w:basedOn w:val="DefaultParagraphFont"/>
    <w:link w:val="Footer"/>
    <w:uiPriority w:val="99"/>
    <w:rsid w:val="00E02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eda40e4-38cc-4b64-a68a-f59134208826}" enabled="1" method="Privileged" siteId="{6324f4fb-86ee-4493-ba16-c819a916b487}"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907</Words>
  <Characters>5706</Characters>
  <DocSecurity>0</DocSecurity>
  <Lines>135</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2026-07-14T20:12:00Z</dcterms:created>
  <dcterms:modified xsi:type="dcterms:W3CDTF">2026-07-15T01:00:00Z</dcterms:modified>
</cp:coreProperties>
</file>